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D7" w:rsidRDefault="006216D7">
      <w:pPr>
        <w:rPr>
          <w:sz w:val="84"/>
          <w:szCs w:val="84"/>
        </w:rPr>
      </w:pPr>
    </w:p>
    <w:p w:rsidR="006216D7" w:rsidRDefault="006216D7">
      <w:pPr>
        <w:rPr>
          <w:sz w:val="84"/>
          <w:szCs w:val="84"/>
        </w:rPr>
      </w:pPr>
    </w:p>
    <w:p w:rsidR="006216D7" w:rsidRDefault="006216D7">
      <w:pPr>
        <w:rPr>
          <w:sz w:val="84"/>
          <w:szCs w:val="84"/>
        </w:rPr>
      </w:pPr>
    </w:p>
    <w:p w:rsidR="006216D7" w:rsidRDefault="006216D7">
      <w:pPr>
        <w:rPr>
          <w:sz w:val="84"/>
          <w:szCs w:val="84"/>
        </w:rPr>
      </w:pPr>
    </w:p>
    <w:p w:rsidR="006216D7" w:rsidRDefault="001B4B78">
      <w:pPr>
        <w:jc w:val="center"/>
        <w:rPr>
          <w:sz w:val="52"/>
          <w:szCs w:val="52"/>
        </w:rPr>
      </w:pPr>
      <w:r>
        <w:rPr>
          <w:rFonts w:hint="eastAsia"/>
          <w:sz w:val="52"/>
          <w:szCs w:val="52"/>
        </w:rPr>
        <w:t>2024</w:t>
      </w:r>
      <w:r>
        <w:rPr>
          <w:rFonts w:hint="eastAsia"/>
          <w:sz w:val="52"/>
          <w:szCs w:val="52"/>
        </w:rPr>
        <w:t>年</w:t>
      </w:r>
    </w:p>
    <w:p w:rsidR="006216D7" w:rsidRDefault="001B4B78">
      <w:pPr>
        <w:jc w:val="center"/>
        <w:rPr>
          <w:sz w:val="52"/>
          <w:szCs w:val="52"/>
        </w:rPr>
      </w:pPr>
      <w:r>
        <w:rPr>
          <w:rFonts w:hint="eastAsia"/>
          <w:sz w:val="52"/>
          <w:szCs w:val="52"/>
        </w:rPr>
        <w:t>海南省农业科学院畜牧兽医研究所单位预算</w:t>
      </w:r>
    </w:p>
    <w:p w:rsidR="006216D7" w:rsidRDefault="006216D7">
      <w:pPr>
        <w:ind w:firstLine="1680"/>
        <w:jc w:val="center"/>
        <w:rPr>
          <w:sz w:val="84"/>
          <w:szCs w:val="84"/>
        </w:rPr>
      </w:pPr>
    </w:p>
    <w:p w:rsidR="006216D7" w:rsidRDefault="006216D7">
      <w:pPr>
        <w:ind w:firstLine="1680"/>
        <w:jc w:val="center"/>
        <w:rPr>
          <w:sz w:val="84"/>
          <w:szCs w:val="84"/>
        </w:rPr>
      </w:pPr>
    </w:p>
    <w:p w:rsidR="006216D7" w:rsidRDefault="006216D7">
      <w:pPr>
        <w:ind w:firstLine="1680"/>
        <w:jc w:val="center"/>
        <w:rPr>
          <w:sz w:val="84"/>
          <w:szCs w:val="84"/>
        </w:rPr>
      </w:pPr>
    </w:p>
    <w:p w:rsidR="006216D7" w:rsidRDefault="006216D7">
      <w:pPr>
        <w:ind w:firstLine="1680"/>
        <w:jc w:val="center"/>
        <w:rPr>
          <w:sz w:val="84"/>
          <w:szCs w:val="84"/>
        </w:rPr>
      </w:pPr>
    </w:p>
    <w:p w:rsidR="006216D7" w:rsidRDefault="006216D7">
      <w:pPr>
        <w:rPr>
          <w:sz w:val="84"/>
          <w:szCs w:val="84"/>
        </w:rPr>
      </w:pPr>
    </w:p>
    <w:p w:rsidR="006216D7" w:rsidRDefault="006216D7">
      <w:pPr>
        <w:jc w:val="center"/>
        <w:rPr>
          <w:rFonts w:ascii="黑体" w:eastAsia="黑体" w:hAnsi="黑体"/>
          <w:sz w:val="52"/>
          <w:szCs w:val="52"/>
        </w:rPr>
      </w:pPr>
    </w:p>
    <w:p w:rsidR="006216D7" w:rsidRDefault="006216D7">
      <w:pPr>
        <w:jc w:val="center"/>
        <w:rPr>
          <w:rFonts w:ascii="黑体" w:eastAsia="黑体" w:hAnsi="黑体"/>
          <w:sz w:val="52"/>
          <w:szCs w:val="52"/>
        </w:rPr>
      </w:pPr>
    </w:p>
    <w:p w:rsidR="006216D7" w:rsidRDefault="001B4B78">
      <w:pPr>
        <w:jc w:val="center"/>
        <w:rPr>
          <w:rFonts w:ascii="黑体" w:eastAsia="黑体" w:hAnsi="黑体"/>
          <w:sz w:val="52"/>
          <w:szCs w:val="52"/>
        </w:rPr>
      </w:pPr>
      <w:r>
        <w:rPr>
          <w:rFonts w:ascii="黑体" w:eastAsia="黑体" w:hAnsi="黑体" w:hint="eastAsia"/>
          <w:sz w:val="52"/>
          <w:szCs w:val="52"/>
        </w:rPr>
        <w:t>目录</w:t>
      </w:r>
    </w:p>
    <w:p w:rsidR="006216D7" w:rsidRDefault="001B4B78">
      <w:pPr>
        <w:pStyle w:val="1"/>
        <w:numPr>
          <w:ilvl w:val="0"/>
          <w:numId w:val="1"/>
        </w:numPr>
        <w:ind w:firstLineChars="0"/>
        <w:jc w:val="left"/>
        <w:rPr>
          <w:rFonts w:ascii="黑体" w:eastAsia="黑体" w:hAnsi="黑体"/>
          <w:sz w:val="32"/>
          <w:szCs w:val="32"/>
        </w:rPr>
      </w:pPr>
      <w:r>
        <w:rPr>
          <w:rFonts w:ascii="黑体" w:eastAsia="黑体" w:hAnsi="黑体" w:cs="仿宋_GB2312" w:hint="eastAsia"/>
          <w:color w:val="000000" w:themeColor="text1"/>
          <w:sz w:val="32"/>
          <w:szCs w:val="32"/>
        </w:rPr>
        <w:t>海南省农业科学院畜牧兽医研究所单位</w:t>
      </w:r>
      <w:r>
        <w:rPr>
          <w:rFonts w:ascii="黑体" w:eastAsia="黑体" w:hAnsi="黑体" w:hint="eastAsia"/>
          <w:sz w:val="32"/>
          <w:szCs w:val="32"/>
        </w:rPr>
        <w:t>概况</w:t>
      </w:r>
    </w:p>
    <w:p w:rsidR="006216D7" w:rsidRDefault="001B4B78">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6216D7" w:rsidRDefault="001B4B78">
      <w:pPr>
        <w:pStyle w:val="1"/>
        <w:numPr>
          <w:ilvl w:val="0"/>
          <w:numId w:val="2"/>
        </w:numPr>
        <w:ind w:firstLineChars="0"/>
        <w:jc w:val="left"/>
        <w:rPr>
          <w:rFonts w:ascii="黑体" w:eastAsia="黑体" w:hAnsi="黑体"/>
          <w:sz w:val="32"/>
          <w:szCs w:val="32"/>
        </w:rPr>
      </w:pPr>
      <w:bookmarkStart w:id="0" w:name="_GoBack"/>
      <w:bookmarkEnd w:id="0"/>
      <w:r>
        <w:rPr>
          <w:rFonts w:ascii="黑体" w:eastAsia="黑体" w:hAnsi="黑体" w:hint="eastAsia"/>
          <w:sz w:val="32"/>
          <w:szCs w:val="32"/>
        </w:rPr>
        <w:t>机构设置</w:t>
      </w:r>
    </w:p>
    <w:p w:rsidR="006216D7" w:rsidRDefault="001B4B78">
      <w:pPr>
        <w:pStyle w:val="1"/>
        <w:numPr>
          <w:ilvl w:val="0"/>
          <w:numId w:val="1"/>
        </w:numPr>
        <w:ind w:firstLineChars="0"/>
        <w:rPr>
          <w:rFonts w:ascii="黑体" w:eastAsia="黑体" w:hAnsi="黑体"/>
          <w:sz w:val="32"/>
          <w:szCs w:val="32"/>
        </w:rPr>
      </w:pPr>
      <w:r>
        <w:rPr>
          <w:rFonts w:ascii="黑体" w:eastAsia="黑体" w:hAnsi="黑体" w:cs="仿宋_GB2312" w:hint="eastAsia"/>
          <w:color w:val="000000" w:themeColor="text1"/>
          <w:sz w:val="32"/>
          <w:szCs w:val="32"/>
        </w:rPr>
        <w:t>海南省农业科学院畜牧兽医研究所</w:t>
      </w:r>
      <w:r w:rsidR="006216D7" w:rsidRPr="006216D7">
        <w:rPr>
          <w:rFonts w:ascii="黑体" w:eastAsia="黑体" w:hAnsi="黑体" w:cs="仿宋_GB2312"/>
          <w:color w:val="000000" w:themeColor="text1"/>
          <w:sz w:val="32"/>
          <w:szCs w:val="32"/>
        </w:rPr>
        <w:t>2024</w:t>
      </w:r>
      <w:r>
        <w:rPr>
          <w:rFonts w:ascii="黑体" w:eastAsia="黑体" w:hAnsi="黑体" w:hint="eastAsia"/>
          <w:sz w:val="32"/>
          <w:szCs w:val="32"/>
        </w:rPr>
        <w:t>年单位预算表</w:t>
      </w:r>
    </w:p>
    <w:p w:rsidR="006216D7" w:rsidRDefault="001B4B7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6216D7" w:rsidRDefault="001B4B7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6216D7" w:rsidRDefault="001B4B7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6216D7" w:rsidRDefault="001B4B7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6216D7" w:rsidRDefault="001B4B7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6216D7" w:rsidRDefault="001B4B7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6216D7" w:rsidRDefault="001B4B7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6216D7" w:rsidRDefault="001B4B7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6216D7" w:rsidRDefault="001B4B7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6216D7" w:rsidRDefault="001B4B7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6216D7" w:rsidRDefault="001B4B78">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cs="仿宋_GB2312" w:hint="eastAsia"/>
          <w:color w:val="000000" w:themeColor="text1"/>
          <w:sz w:val="32"/>
          <w:szCs w:val="32"/>
        </w:rPr>
        <w:t>海南省农业科学院畜牧兽医研究所</w:t>
      </w:r>
      <w:r>
        <w:rPr>
          <w:rFonts w:ascii="黑体" w:eastAsia="黑体" w:hAnsi="黑体" w:cs="仿宋_GB2312"/>
          <w:color w:val="000000" w:themeColor="text1"/>
          <w:sz w:val="32"/>
          <w:szCs w:val="32"/>
        </w:rPr>
        <w:t>202</w:t>
      </w:r>
      <w:r>
        <w:rPr>
          <w:rFonts w:ascii="黑体" w:eastAsia="黑体" w:hAnsi="黑体" w:cs="仿宋_GB2312" w:hint="eastAsia"/>
          <w:color w:val="000000" w:themeColor="text1"/>
          <w:sz w:val="32"/>
          <w:szCs w:val="32"/>
        </w:rPr>
        <w:t>4年单位</w:t>
      </w:r>
      <w:r>
        <w:rPr>
          <w:rFonts w:ascii="黑体" w:eastAsia="黑体" w:hAnsi="黑体" w:hint="eastAsia"/>
          <w:sz w:val="32"/>
          <w:szCs w:val="32"/>
        </w:rPr>
        <w:t>预算情况说明</w:t>
      </w:r>
    </w:p>
    <w:p w:rsidR="006216D7" w:rsidRDefault="001B4B78">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6216D7" w:rsidRDefault="006216D7">
      <w:pPr>
        <w:pStyle w:val="1"/>
        <w:ind w:left="1320" w:firstLineChars="0" w:firstLine="0"/>
        <w:jc w:val="left"/>
        <w:rPr>
          <w:rFonts w:ascii="黑体" w:eastAsia="黑体" w:hAnsi="黑体"/>
          <w:sz w:val="32"/>
          <w:szCs w:val="32"/>
        </w:rPr>
      </w:pPr>
    </w:p>
    <w:p w:rsidR="006216D7" w:rsidRDefault="006216D7">
      <w:pPr>
        <w:jc w:val="left"/>
        <w:rPr>
          <w:rFonts w:ascii="黑体" w:eastAsia="黑体" w:hAnsi="黑体"/>
          <w:sz w:val="32"/>
          <w:szCs w:val="32"/>
        </w:rPr>
      </w:pPr>
    </w:p>
    <w:p w:rsidR="006216D7" w:rsidRDefault="006216D7">
      <w:pPr>
        <w:jc w:val="left"/>
        <w:rPr>
          <w:rFonts w:ascii="黑体" w:eastAsia="黑体" w:hAnsi="黑体"/>
          <w:sz w:val="32"/>
          <w:szCs w:val="32"/>
        </w:rPr>
      </w:pPr>
    </w:p>
    <w:p w:rsidR="006216D7" w:rsidRDefault="006216D7">
      <w:pPr>
        <w:jc w:val="left"/>
        <w:rPr>
          <w:rFonts w:ascii="黑体" w:eastAsia="黑体" w:hAnsi="黑体"/>
          <w:sz w:val="32"/>
          <w:szCs w:val="32"/>
        </w:rPr>
      </w:pPr>
    </w:p>
    <w:p w:rsidR="006216D7" w:rsidRDefault="001B4B78">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color w:val="000000" w:themeColor="text1"/>
          <w:sz w:val="32"/>
          <w:szCs w:val="32"/>
        </w:rPr>
        <w:t>海南省农业科学院畜牧兽医研究所</w:t>
      </w:r>
      <w:r>
        <w:rPr>
          <w:rFonts w:ascii="黑体" w:eastAsia="黑体" w:hAnsi="黑体" w:hint="eastAsia"/>
          <w:sz w:val="32"/>
          <w:szCs w:val="32"/>
        </w:rPr>
        <w:t>单位概况</w:t>
      </w:r>
    </w:p>
    <w:p w:rsidR="006216D7" w:rsidRDefault="006216D7">
      <w:pPr>
        <w:jc w:val="left"/>
        <w:rPr>
          <w:rFonts w:ascii="仿宋_GB2312" w:eastAsia="仿宋_GB2312" w:hAnsi="仿宋_GB2312" w:cs="仿宋_GB2312"/>
          <w:sz w:val="32"/>
          <w:szCs w:val="32"/>
        </w:rPr>
      </w:pPr>
    </w:p>
    <w:p w:rsidR="006216D7" w:rsidRDefault="001B4B78">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6216D7" w:rsidRDefault="001B4B78">
      <w:pPr>
        <w:widowControl/>
        <w:shd w:val="clear" w:color="auto" w:fill="FFFFFF"/>
        <w:adjustRightInd w:val="0"/>
        <w:snapToGrid w:val="0"/>
        <w:spacing w:line="70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海南省农业科学院畜牧兽医研究所主要开展：地方畜禽等种质资源的收集、保存、鉴定评价；畜禽新品种、新配套系选育，动物营养与饲料科学、健康养殖技术和动物繁殖技术研究；动物疫病和人畜共患病研究，重大动物疫病疫情监测、预警研究，兽药（含兽用生物制品）研究；畜禽良种、良法及新兽药的推广应用，技术培训与技术服务；国家、部、省级畜禽科学和卫生研究平台建设与管理。</w:t>
      </w:r>
    </w:p>
    <w:p w:rsidR="006216D7" w:rsidRDefault="001B4B78" w:rsidP="006216D7">
      <w:pPr>
        <w:numPr>
          <w:ilvl w:val="255"/>
          <w:numId w:val="0"/>
        </w:numPr>
        <w:jc w:val="left"/>
        <w:rPr>
          <w:rFonts w:ascii="黑体" w:eastAsia="黑体" w:hAnsi="黑体" w:cs="仿宋_GB2312"/>
          <w:sz w:val="32"/>
          <w:szCs w:val="32"/>
        </w:rPr>
      </w:pPr>
      <w:r>
        <w:rPr>
          <w:rFonts w:ascii="黑体" w:eastAsia="黑体" w:hAnsi="黑体" w:hint="eastAsia"/>
          <w:sz w:val="32"/>
          <w:szCs w:val="32"/>
        </w:rPr>
        <w:t>二、</w:t>
      </w:r>
      <w:r w:rsidR="006216D7" w:rsidRPr="006216D7">
        <w:rPr>
          <w:rFonts w:ascii="黑体" w:eastAsia="黑体" w:hAnsi="黑体" w:hint="eastAsia"/>
          <w:sz w:val="32"/>
          <w:szCs w:val="32"/>
        </w:rPr>
        <w:t>机构设置</w:t>
      </w:r>
    </w:p>
    <w:p w:rsidR="006216D7" w:rsidRPr="006216D7" w:rsidRDefault="006216D7" w:rsidP="006216D7">
      <w:pPr>
        <w:widowControl/>
        <w:shd w:val="clear" w:color="auto" w:fill="FFFFFF"/>
        <w:adjustRightInd w:val="0"/>
        <w:snapToGrid w:val="0"/>
        <w:spacing w:line="700" w:lineRule="exact"/>
        <w:ind w:firstLineChars="200" w:firstLine="640"/>
        <w:jc w:val="left"/>
        <w:rPr>
          <w:rFonts w:ascii="仿宋_GB2312" w:eastAsia="仿宋_GB2312"/>
          <w:color w:val="000000" w:themeColor="text1"/>
          <w:sz w:val="32"/>
          <w:szCs w:val="32"/>
        </w:rPr>
      </w:pPr>
      <w:r w:rsidRPr="006216D7">
        <w:rPr>
          <w:rFonts w:ascii="仿宋_GB2312" w:eastAsia="仿宋_GB2312" w:hint="eastAsia"/>
          <w:color w:val="000000" w:themeColor="text1"/>
          <w:sz w:val="32"/>
          <w:szCs w:val="32"/>
        </w:rPr>
        <w:t>根据省机构编制委员会办公室文件规定，我所有办公室、家畜研究室、家禽研究室、动物医学研究室、动物营养研究室和动物生物技术研究室</w:t>
      </w:r>
      <w:r w:rsidRPr="006216D7">
        <w:rPr>
          <w:rFonts w:ascii="仿宋_GB2312" w:eastAsia="仿宋_GB2312"/>
          <w:color w:val="000000" w:themeColor="text1"/>
          <w:sz w:val="32"/>
          <w:szCs w:val="32"/>
        </w:rPr>
        <w:t>6</w:t>
      </w:r>
      <w:r w:rsidRPr="006216D7">
        <w:rPr>
          <w:rFonts w:ascii="仿宋_GB2312" w:eastAsia="仿宋_GB2312" w:hint="eastAsia"/>
          <w:color w:val="000000" w:themeColor="text1"/>
          <w:sz w:val="32"/>
          <w:szCs w:val="32"/>
        </w:rPr>
        <w:t>个科室。</w:t>
      </w:r>
    </w:p>
    <w:p w:rsidR="006216D7" w:rsidRDefault="001B4B78" w:rsidP="006216D7">
      <w:pPr>
        <w:ind w:firstLineChars="200" w:firstLine="640"/>
        <w:jc w:val="left"/>
        <w:rPr>
          <w:rFonts w:ascii="黑体" w:eastAsia="黑体" w:hAnsi="黑体"/>
          <w:sz w:val="32"/>
          <w:szCs w:val="32"/>
        </w:rPr>
      </w:pPr>
      <w:r>
        <w:rPr>
          <w:rFonts w:ascii="黑体" w:eastAsia="黑体" w:hAnsi="黑体" w:hint="eastAsia"/>
          <w:sz w:val="32"/>
          <w:szCs w:val="32"/>
        </w:rPr>
        <w:t xml:space="preserve">第二部分 </w:t>
      </w:r>
      <w:r w:rsidR="006216D7" w:rsidRPr="006216D7">
        <w:rPr>
          <w:rFonts w:ascii="黑体" w:eastAsia="黑体" w:hAnsi="黑体" w:hint="eastAsia"/>
          <w:sz w:val="32"/>
          <w:szCs w:val="32"/>
        </w:rPr>
        <w:t>海南省农业科学院畜牧兽医研究所</w:t>
      </w:r>
      <w:r w:rsidR="006216D7" w:rsidRPr="006216D7">
        <w:rPr>
          <w:rFonts w:ascii="黑体" w:eastAsia="黑体" w:hAnsi="黑体"/>
          <w:sz w:val="32"/>
          <w:szCs w:val="32"/>
        </w:rPr>
        <w:t>2024</w:t>
      </w:r>
      <w:r w:rsidR="006216D7" w:rsidRPr="006216D7">
        <w:rPr>
          <w:rFonts w:ascii="黑体" w:eastAsia="黑体" w:hAnsi="黑体" w:hint="eastAsia"/>
          <w:sz w:val="32"/>
          <w:szCs w:val="32"/>
        </w:rPr>
        <w:t>年单位</w:t>
      </w:r>
      <w:r>
        <w:rPr>
          <w:rFonts w:ascii="黑体" w:eastAsia="黑体" w:hAnsi="黑体" w:hint="eastAsia"/>
          <w:sz w:val="32"/>
          <w:szCs w:val="32"/>
        </w:rPr>
        <w:t>预算表</w:t>
      </w:r>
    </w:p>
    <w:p w:rsidR="006216D7" w:rsidRDefault="006216D7">
      <w:pPr>
        <w:ind w:left="800"/>
        <w:jc w:val="left"/>
        <w:rPr>
          <w:rFonts w:ascii="黑体" w:eastAsia="黑体" w:hAnsi="黑体"/>
          <w:sz w:val="32"/>
          <w:szCs w:val="32"/>
        </w:rPr>
      </w:pPr>
    </w:p>
    <w:p w:rsidR="006216D7" w:rsidRDefault="001B4B78">
      <w:pPr>
        <w:widowControl/>
        <w:shd w:val="clear" w:color="auto" w:fill="FFFFFF"/>
        <w:adjustRightInd w:val="0"/>
        <w:snapToGrid w:val="0"/>
        <w:spacing w:line="700" w:lineRule="exact"/>
        <w:ind w:firstLineChars="200" w:firstLine="640"/>
        <w:jc w:val="left"/>
        <w:rPr>
          <w:rFonts w:ascii="仿宋_GB2312" w:eastAsia="仿宋_GB2312"/>
          <w:color w:val="000000" w:themeColor="text1"/>
          <w:sz w:val="32"/>
          <w:szCs w:val="32"/>
        </w:rPr>
      </w:pPr>
      <w:r>
        <w:rPr>
          <w:rFonts w:ascii="仿宋_GB2312" w:eastAsia="仿宋_GB2312"/>
          <w:color w:val="000000" w:themeColor="text1"/>
          <w:sz w:val="32"/>
          <w:szCs w:val="32"/>
        </w:rPr>
        <w:lastRenderedPageBreak/>
        <w:t>1.</w:t>
      </w:r>
      <w:r>
        <w:rPr>
          <w:rFonts w:ascii="仿宋_GB2312" w:eastAsia="仿宋_GB2312" w:hint="eastAsia"/>
          <w:color w:val="000000" w:themeColor="text1"/>
          <w:sz w:val="32"/>
          <w:szCs w:val="32"/>
        </w:rPr>
        <w:t>财政拨款收支总表（见附表</w:t>
      </w:r>
      <w:r>
        <w:rPr>
          <w:rFonts w:ascii="仿宋_GB2312" w:eastAsia="仿宋_GB2312"/>
          <w:color w:val="000000" w:themeColor="text1"/>
          <w:sz w:val="32"/>
          <w:szCs w:val="32"/>
        </w:rPr>
        <w:t>1</w:t>
      </w:r>
      <w:r>
        <w:rPr>
          <w:rFonts w:ascii="仿宋_GB2312" w:eastAsia="仿宋_GB2312" w:hint="eastAsia"/>
          <w:color w:val="000000" w:themeColor="text1"/>
          <w:sz w:val="32"/>
          <w:szCs w:val="32"/>
        </w:rPr>
        <w:t>）</w:t>
      </w:r>
    </w:p>
    <w:p w:rsidR="006216D7" w:rsidRDefault="001B4B78">
      <w:pPr>
        <w:widowControl/>
        <w:shd w:val="clear" w:color="auto" w:fill="FFFFFF"/>
        <w:adjustRightInd w:val="0"/>
        <w:snapToGrid w:val="0"/>
        <w:spacing w:line="700" w:lineRule="exact"/>
        <w:ind w:firstLineChars="200" w:firstLine="640"/>
        <w:jc w:val="left"/>
        <w:rPr>
          <w:rFonts w:ascii="仿宋_GB2312" w:eastAsia="仿宋_GB2312"/>
          <w:color w:val="000000" w:themeColor="text1"/>
          <w:sz w:val="32"/>
          <w:szCs w:val="32"/>
        </w:rPr>
      </w:pPr>
      <w:r>
        <w:rPr>
          <w:rFonts w:ascii="仿宋_GB2312" w:eastAsia="仿宋_GB2312"/>
          <w:color w:val="000000" w:themeColor="text1"/>
          <w:sz w:val="32"/>
          <w:szCs w:val="32"/>
        </w:rPr>
        <w:t>2.</w:t>
      </w:r>
      <w:r>
        <w:rPr>
          <w:rFonts w:ascii="仿宋_GB2312" w:eastAsia="仿宋_GB2312" w:hint="eastAsia"/>
          <w:color w:val="000000" w:themeColor="text1"/>
          <w:sz w:val="32"/>
          <w:szCs w:val="32"/>
        </w:rPr>
        <w:t>一般公共预算支出表（见附表</w:t>
      </w:r>
      <w:r>
        <w:rPr>
          <w:rFonts w:ascii="仿宋_GB2312" w:eastAsia="仿宋_GB2312"/>
          <w:color w:val="000000" w:themeColor="text1"/>
          <w:sz w:val="32"/>
          <w:szCs w:val="32"/>
        </w:rPr>
        <w:t>2</w:t>
      </w:r>
      <w:r>
        <w:rPr>
          <w:rFonts w:ascii="仿宋_GB2312" w:eastAsia="仿宋_GB2312" w:hint="eastAsia"/>
          <w:color w:val="000000" w:themeColor="text1"/>
          <w:sz w:val="32"/>
          <w:szCs w:val="32"/>
        </w:rPr>
        <w:t>）</w:t>
      </w:r>
    </w:p>
    <w:p w:rsidR="006216D7" w:rsidRDefault="001B4B78">
      <w:pPr>
        <w:widowControl/>
        <w:shd w:val="clear" w:color="auto" w:fill="FFFFFF"/>
        <w:adjustRightInd w:val="0"/>
        <w:snapToGrid w:val="0"/>
        <w:spacing w:line="700" w:lineRule="exact"/>
        <w:ind w:firstLineChars="200" w:firstLine="640"/>
        <w:jc w:val="left"/>
        <w:rPr>
          <w:rFonts w:ascii="仿宋_GB2312" w:eastAsia="仿宋_GB2312"/>
          <w:color w:val="000000" w:themeColor="text1"/>
          <w:sz w:val="32"/>
          <w:szCs w:val="32"/>
        </w:rPr>
      </w:pPr>
      <w:r>
        <w:rPr>
          <w:rFonts w:ascii="仿宋_GB2312" w:eastAsia="仿宋_GB2312"/>
          <w:color w:val="000000" w:themeColor="text1"/>
          <w:sz w:val="32"/>
          <w:szCs w:val="32"/>
        </w:rPr>
        <w:t>3.</w:t>
      </w:r>
      <w:r>
        <w:rPr>
          <w:rFonts w:ascii="仿宋_GB2312" w:eastAsia="仿宋_GB2312" w:hint="eastAsia"/>
          <w:color w:val="000000" w:themeColor="text1"/>
          <w:sz w:val="32"/>
          <w:szCs w:val="32"/>
        </w:rPr>
        <w:t>一般公共预算基本支出表（见附表</w:t>
      </w:r>
      <w:r>
        <w:rPr>
          <w:rFonts w:ascii="仿宋_GB2312" w:eastAsia="仿宋_GB2312"/>
          <w:color w:val="000000" w:themeColor="text1"/>
          <w:sz w:val="32"/>
          <w:szCs w:val="32"/>
        </w:rPr>
        <w:t>3</w:t>
      </w:r>
      <w:r>
        <w:rPr>
          <w:rFonts w:ascii="仿宋_GB2312" w:eastAsia="仿宋_GB2312" w:hint="eastAsia"/>
          <w:color w:val="000000" w:themeColor="text1"/>
          <w:sz w:val="32"/>
          <w:szCs w:val="32"/>
        </w:rPr>
        <w:t>）</w:t>
      </w:r>
    </w:p>
    <w:p w:rsidR="006216D7" w:rsidRDefault="001B4B78">
      <w:pPr>
        <w:widowControl/>
        <w:shd w:val="clear" w:color="auto" w:fill="FFFFFF"/>
        <w:adjustRightInd w:val="0"/>
        <w:snapToGrid w:val="0"/>
        <w:spacing w:line="700" w:lineRule="exact"/>
        <w:ind w:firstLineChars="200" w:firstLine="640"/>
        <w:jc w:val="left"/>
        <w:rPr>
          <w:rFonts w:ascii="仿宋_GB2312" w:eastAsia="仿宋_GB2312"/>
          <w:color w:val="000000" w:themeColor="text1"/>
          <w:sz w:val="32"/>
          <w:szCs w:val="32"/>
        </w:rPr>
      </w:pPr>
      <w:r>
        <w:rPr>
          <w:rFonts w:ascii="仿宋_GB2312" w:eastAsia="仿宋_GB2312"/>
          <w:color w:val="000000" w:themeColor="text1"/>
          <w:sz w:val="32"/>
          <w:szCs w:val="32"/>
        </w:rPr>
        <w:t>4.</w:t>
      </w:r>
      <w:r>
        <w:rPr>
          <w:rFonts w:ascii="仿宋_GB2312" w:eastAsia="仿宋_GB2312" w:hint="eastAsia"/>
          <w:color w:val="000000" w:themeColor="text1"/>
          <w:sz w:val="32"/>
          <w:szCs w:val="32"/>
        </w:rPr>
        <w:t>一般公共预算“三公”经费支出表（见附表</w:t>
      </w:r>
      <w:r>
        <w:rPr>
          <w:rFonts w:ascii="仿宋_GB2312" w:eastAsia="仿宋_GB2312"/>
          <w:color w:val="000000" w:themeColor="text1"/>
          <w:sz w:val="32"/>
          <w:szCs w:val="32"/>
        </w:rPr>
        <w:t>4</w:t>
      </w:r>
      <w:r>
        <w:rPr>
          <w:rFonts w:ascii="仿宋_GB2312" w:eastAsia="仿宋_GB2312" w:hint="eastAsia"/>
          <w:color w:val="000000" w:themeColor="text1"/>
          <w:sz w:val="32"/>
          <w:szCs w:val="32"/>
        </w:rPr>
        <w:t>）</w:t>
      </w:r>
    </w:p>
    <w:p w:rsidR="006216D7" w:rsidRDefault="001B4B78">
      <w:pPr>
        <w:pStyle w:val="10"/>
        <w:adjustRightInd w:val="0"/>
        <w:snapToGrid w:val="0"/>
        <w:spacing w:line="700" w:lineRule="exact"/>
        <w:ind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5.</w:t>
      </w:r>
      <w:r>
        <w:rPr>
          <w:rFonts w:ascii="仿宋_GB2312" w:eastAsia="仿宋_GB2312" w:hAnsi="仿宋_GB2312" w:cs="仿宋_GB2312" w:hint="eastAsia"/>
          <w:color w:val="000000" w:themeColor="text1"/>
          <w:sz w:val="32"/>
          <w:szCs w:val="32"/>
        </w:rPr>
        <w:t>政府性基金预算支出表（附表</w:t>
      </w:r>
      <w:r>
        <w:rPr>
          <w:rFonts w:ascii="仿宋_GB2312" w:eastAsia="仿宋_GB2312" w:hAnsi="仿宋_GB2312" w:cs="仿宋_GB2312"/>
          <w:color w:val="000000" w:themeColor="text1"/>
          <w:sz w:val="32"/>
          <w:szCs w:val="32"/>
        </w:rPr>
        <w:t>5</w:t>
      </w:r>
      <w:r>
        <w:rPr>
          <w:rFonts w:ascii="仿宋_GB2312" w:eastAsia="仿宋_GB2312" w:hAnsi="仿宋_GB2312" w:cs="仿宋_GB2312" w:hint="eastAsia"/>
          <w:color w:val="000000" w:themeColor="text1"/>
          <w:sz w:val="32"/>
          <w:szCs w:val="32"/>
        </w:rPr>
        <w:t>）</w:t>
      </w:r>
    </w:p>
    <w:p w:rsidR="006216D7" w:rsidRDefault="001B4B78">
      <w:pPr>
        <w:pStyle w:val="10"/>
        <w:adjustRightInd w:val="0"/>
        <w:snapToGrid w:val="0"/>
        <w:spacing w:line="700" w:lineRule="exact"/>
        <w:ind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6.</w:t>
      </w:r>
      <w:r>
        <w:rPr>
          <w:rFonts w:ascii="仿宋_GB2312" w:eastAsia="仿宋_GB2312" w:hAnsi="仿宋_GB2312" w:cs="仿宋_GB2312" w:hint="eastAsia"/>
          <w:color w:val="000000" w:themeColor="text1"/>
          <w:sz w:val="32"/>
          <w:szCs w:val="32"/>
        </w:rPr>
        <w:t>政府性基金预算“三公”经费支出表（附表</w:t>
      </w:r>
      <w:r>
        <w:rPr>
          <w:rFonts w:ascii="仿宋_GB2312" w:eastAsia="仿宋_GB2312" w:hAnsi="仿宋_GB2312" w:cs="仿宋_GB2312"/>
          <w:color w:val="000000" w:themeColor="text1"/>
          <w:sz w:val="32"/>
          <w:szCs w:val="32"/>
        </w:rPr>
        <w:t>6</w:t>
      </w:r>
      <w:r>
        <w:rPr>
          <w:rFonts w:ascii="仿宋_GB2312" w:eastAsia="仿宋_GB2312" w:hAnsi="仿宋_GB2312" w:cs="仿宋_GB2312" w:hint="eastAsia"/>
          <w:color w:val="000000" w:themeColor="text1"/>
          <w:sz w:val="32"/>
          <w:szCs w:val="32"/>
        </w:rPr>
        <w:t>）</w:t>
      </w:r>
    </w:p>
    <w:p w:rsidR="006216D7" w:rsidRDefault="001B4B78">
      <w:pPr>
        <w:widowControl/>
        <w:shd w:val="clear" w:color="auto" w:fill="FFFFFF"/>
        <w:adjustRightInd w:val="0"/>
        <w:snapToGrid w:val="0"/>
        <w:spacing w:line="700" w:lineRule="exact"/>
        <w:ind w:firstLineChars="200" w:firstLine="640"/>
        <w:jc w:val="left"/>
        <w:rPr>
          <w:rFonts w:ascii="仿宋_GB2312" w:eastAsia="仿宋_GB2312"/>
          <w:color w:val="000000" w:themeColor="text1"/>
          <w:sz w:val="32"/>
          <w:szCs w:val="32"/>
        </w:rPr>
      </w:pPr>
      <w:r>
        <w:rPr>
          <w:rFonts w:ascii="仿宋_GB2312" w:eastAsia="仿宋_GB2312"/>
          <w:color w:val="000000" w:themeColor="text1"/>
          <w:sz w:val="32"/>
          <w:szCs w:val="32"/>
        </w:rPr>
        <w:t>7.</w:t>
      </w:r>
      <w:r>
        <w:rPr>
          <w:rFonts w:ascii="仿宋_GB2312" w:eastAsia="仿宋_GB2312" w:hint="eastAsia"/>
          <w:color w:val="000000" w:themeColor="text1"/>
          <w:sz w:val="32"/>
          <w:szCs w:val="32"/>
        </w:rPr>
        <w:t>部门（单位）收支总表（见附表</w:t>
      </w:r>
      <w:r>
        <w:rPr>
          <w:rFonts w:ascii="仿宋_GB2312" w:eastAsia="仿宋_GB2312"/>
          <w:color w:val="000000" w:themeColor="text1"/>
          <w:sz w:val="32"/>
          <w:szCs w:val="32"/>
        </w:rPr>
        <w:t>7</w:t>
      </w:r>
      <w:r>
        <w:rPr>
          <w:rFonts w:ascii="仿宋_GB2312" w:eastAsia="仿宋_GB2312" w:hint="eastAsia"/>
          <w:color w:val="000000" w:themeColor="text1"/>
          <w:sz w:val="32"/>
          <w:szCs w:val="32"/>
        </w:rPr>
        <w:t>）</w:t>
      </w:r>
    </w:p>
    <w:p w:rsidR="006216D7" w:rsidRDefault="001B4B78">
      <w:pPr>
        <w:widowControl/>
        <w:shd w:val="clear" w:color="auto" w:fill="FFFFFF"/>
        <w:adjustRightInd w:val="0"/>
        <w:snapToGrid w:val="0"/>
        <w:spacing w:line="700" w:lineRule="exact"/>
        <w:ind w:firstLineChars="200" w:firstLine="640"/>
        <w:jc w:val="left"/>
        <w:rPr>
          <w:rFonts w:ascii="仿宋_GB2312" w:eastAsia="仿宋_GB2312"/>
          <w:color w:val="000000" w:themeColor="text1"/>
          <w:sz w:val="32"/>
          <w:szCs w:val="32"/>
        </w:rPr>
      </w:pPr>
      <w:r>
        <w:rPr>
          <w:rFonts w:ascii="仿宋_GB2312" w:eastAsia="仿宋_GB2312"/>
          <w:color w:val="000000" w:themeColor="text1"/>
          <w:sz w:val="32"/>
          <w:szCs w:val="32"/>
        </w:rPr>
        <w:t>8.</w:t>
      </w:r>
      <w:r>
        <w:rPr>
          <w:rFonts w:ascii="仿宋_GB2312" w:eastAsia="仿宋_GB2312" w:hint="eastAsia"/>
          <w:color w:val="000000" w:themeColor="text1"/>
          <w:sz w:val="32"/>
          <w:szCs w:val="32"/>
        </w:rPr>
        <w:t>部门（单位）收入总表（见附表</w:t>
      </w:r>
      <w:r>
        <w:rPr>
          <w:rFonts w:ascii="仿宋_GB2312" w:eastAsia="仿宋_GB2312"/>
          <w:color w:val="000000" w:themeColor="text1"/>
          <w:sz w:val="32"/>
          <w:szCs w:val="32"/>
        </w:rPr>
        <w:t>8</w:t>
      </w:r>
      <w:r>
        <w:rPr>
          <w:rFonts w:ascii="仿宋_GB2312" w:eastAsia="仿宋_GB2312" w:hint="eastAsia"/>
          <w:color w:val="000000" w:themeColor="text1"/>
          <w:sz w:val="32"/>
          <w:szCs w:val="32"/>
        </w:rPr>
        <w:t>）</w:t>
      </w:r>
    </w:p>
    <w:p w:rsidR="006216D7" w:rsidRDefault="001B4B78">
      <w:pPr>
        <w:widowControl/>
        <w:shd w:val="clear" w:color="auto" w:fill="FFFFFF"/>
        <w:adjustRightInd w:val="0"/>
        <w:snapToGrid w:val="0"/>
        <w:spacing w:line="700" w:lineRule="exact"/>
        <w:ind w:firstLineChars="200" w:firstLine="640"/>
        <w:jc w:val="left"/>
        <w:rPr>
          <w:rFonts w:ascii="仿宋_GB2312" w:eastAsia="仿宋_GB2312"/>
          <w:color w:val="000000" w:themeColor="text1"/>
          <w:sz w:val="32"/>
          <w:szCs w:val="32"/>
        </w:rPr>
      </w:pPr>
      <w:r>
        <w:rPr>
          <w:rFonts w:ascii="仿宋_GB2312" w:eastAsia="仿宋_GB2312"/>
          <w:color w:val="000000" w:themeColor="text1"/>
          <w:sz w:val="32"/>
          <w:szCs w:val="32"/>
        </w:rPr>
        <w:t>9.</w:t>
      </w:r>
      <w:r>
        <w:rPr>
          <w:rFonts w:ascii="仿宋_GB2312" w:eastAsia="仿宋_GB2312" w:hint="eastAsia"/>
          <w:color w:val="000000" w:themeColor="text1"/>
          <w:sz w:val="32"/>
          <w:szCs w:val="32"/>
        </w:rPr>
        <w:t>部门（单位）支出总表（见附表</w:t>
      </w:r>
      <w:r>
        <w:rPr>
          <w:rFonts w:ascii="仿宋_GB2312" w:eastAsia="仿宋_GB2312"/>
          <w:color w:val="000000" w:themeColor="text1"/>
          <w:sz w:val="32"/>
          <w:szCs w:val="32"/>
        </w:rPr>
        <w:t>9</w:t>
      </w:r>
      <w:r>
        <w:rPr>
          <w:rFonts w:ascii="仿宋_GB2312" w:eastAsia="仿宋_GB2312" w:hint="eastAsia"/>
          <w:color w:val="000000" w:themeColor="text1"/>
          <w:sz w:val="32"/>
          <w:szCs w:val="32"/>
        </w:rPr>
        <w:t>）</w:t>
      </w:r>
    </w:p>
    <w:p w:rsidR="006216D7" w:rsidRDefault="001B4B78" w:rsidP="006216D7">
      <w:pPr>
        <w:adjustRightInd w:val="0"/>
        <w:snapToGrid w:val="0"/>
        <w:spacing w:line="700" w:lineRule="exact"/>
        <w:ind w:firstLineChars="210" w:firstLine="672"/>
        <w:jc w:val="left"/>
        <w:rPr>
          <w:rFonts w:ascii="黑体" w:eastAsia="黑体" w:hAnsi="黑体"/>
          <w:sz w:val="32"/>
          <w:szCs w:val="32"/>
        </w:rPr>
      </w:pPr>
      <w:r>
        <w:rPr>
          <w:rFonts w:ascii="仿宋_GB2312" w:eastAsia="仿宋_GB2312"/>
          <w:color w:val="000000" w:themeColor="text1"/>
          <w:sz w:val="32"/>
          <w:szCs w:val="32"/>
        </w:rPr>
        <w:t>10.</w:t>
      </w:r>
      <w:r>
        <w:rPr>
          <w:rFonts w:ascii="仿宋_GB2312" w:eastAsia="仿宋_GB2312" w:hint="eastAsia"/>
          <w:color w:val="000000" w:themeColor="text1"/>
          <w:sz w:val="32"/>
          <w:szCs w:val="32"/>
        </w:rPr>
        <w:t>项目支出绩效信息表（见附表</w:t>
      </w:r>
      <w:r>
        <w:rPr>
          <w:rFonts w:ascii="仿宋_GB2312" w:eastAsia="仿宋_GB2312"/>
          <w:color w:val="000000" w:themeColor="text1"/>
          <w:sz w:val="32"/>
          <w:szCs w:val="32"/>
        </w:rPr>
        <w:t>10</w:t>
      </w:r>
      <w:r>
        <w:rPr>
          <w:rFonts w:ascii="仿宋_GB2312" w:eastAsia="仿宋_GB2312" w:hint="eastAsia"/>
          <w:color w:val="000000" w:themeColor="text1"/>
          <w:sz w:val="32"/>
          <w:szCs w:val="32"/>
        </w:rPr>
        <w:t>）</w:t>
      </w:r>
    </w:p>
    <w:p w:rsidR="006216D7" w:rsidRDefault="001B4B78" w:rsidP="006216D7">
      <w:pPr>
        <w:ind w:firstLineChars="150" w:firstLine="480"/>
        <w:jc w:val="left"/>
        <w:rPr>
          <w:rFonts w:ascii="黑体" w:eastAsia="黑体" w:hAnsi="黑体"/>
          <w:sz w:val="32"/>
          <w:szCs w:val="32"/>
        </w:rPr>
      </w:pPr>
      <w:r>
        <w:rPr>
          <w:rFonts w:ascii="黑体" w:eastAsia="黑体" w:hAnsi="黑体" w:hint="eastAsia"/>
          <w:sz w:val="32"/>
          <w:szCs w:val="32"/>
        </w:rPr>
        <w:t>第三部分   海南省农业科学院畜牧兽医研究所2024年单位预算情况说明</w:t>
      </w:r>
    </w:p>
    <w:p w:rsidR="006216D7" w:rsidRDefault="001B4B78">
      <w:pPr>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黑体" w:eastAsia="黑体" w:hAnsi="黑体" w:cs="Times New Roman" w:hint="eastAsia"/>
          <w:color w:val="000000" w:themeColor="text1"/>
          <w:sz w:val="32"/>
          <w:shd w:val="clear" w:color="auto" w:fill="FFFFFF"/>
        </w:rPr>
        <w:t>海南省农业科学院畜牧兽医研究所</w:t>
      </w:r>
      <w:r>
        <w:rPr>
          <w:rFonts w:ascii="黑体" w:eastAsia="黑体" w:hAnsi="黑体" w:cs="Times New Roman"/>
          <w:color w:val="000000" w:themeColor="text1"/>
          <w:sz w:val="32"/>
          <w:shd w:val="clear" w:color="auto" w:fill="FFFFFF"/>
        </w:rPr>
        <w:t>202</w:t>
      </w:r>
      <w:r>
        <w:rPr>
          <w:rFonts w:ascii="黑体" w:eastAsia="黑体" w:hAnsi="黑体" w:cs="Times New Roman" w:hint="eastAsia"/>
          <w:color w:val="000000" w:themeColor="text1"/>
          <w:sz w:val="32"/>
          <w:shd w:val="clear" w:color="auto" w:fill="FFFFFF"/>
        </w:rPr>
        <w:t>4年</w:t>
      </w:r>
      <w:r>
        <w:rPr>
          <w:rFonts w:ascii="黑体" w:eastAsia="黑体" w:hAnsi="黑体" w:hint="eastAsia"/>
          <w:sz w:val="32"/>
          <w:szCs w:val="32"/>
        </w:rPr>
        <w:t>财政拨款收支预算情况的总体说明</w:t>
      </w:r>
    </w:p>
    <w:p w:rsidR="006216D7" w:rsidRDefault="001B4B78">
      <w:pPr>
        <w:ind w:firstLineChars="200" w:firstLine="640"/>
        <w:jc w:val="left"/>
        <w:rPr>
          <w:rFonts w:ascii="仿宋_GB2312" w:eastAsia="仿宋_GB2312" w:hAnsi="黑体"/>
          <w:sz w:val="32"/>
          <w:szCs w:val="32"/>
        </w:rPr>
      </w:pPr>
      <w:r>
        <w:rPr>
          <w:rFonts w:ascii="仿宋_GB2312" w:eastAsia="仿宋_GB2312" w:hAnsi="黑体" w:hint="eastAsia"/>
          <w:color w:val="000000" w:themeColor="text1"/>
          <w:sz w:val="32"/>
          <w:szCs w:val="32"/>
        </w:rPr>
        <w:t>海南省农业科学院畜牧兽医研究所</w:t>
      </w:r>
      <w:r>
        <w:rPr>
          <w:rFonts w:ascii="仿宋_GB2312" w:eastAsia="仿宋_GB2312" w:hAnsi="黑体" w:cs="仿宋_GB2312" w:hint="eastAsia"/>
          <w:sz w:val="32"/>
          <w:szCs w:val="32"/>
        </w:rPr>
        <w:t>2024</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1,271.39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增加499.64</w:t>
      </w:r>
      <w:r>
        <w:rPr>
          <w:rFonts w:ascii="仿宋_GB2312" w:eastAsia="仿宋_GB2312" w:hAnsi="黑体" w:hint="eastAsia"/>
          <w:sz w:val="32"/>
          <w:szCs w:val="32"/>
        </w:rPr>
        <w:t>万元，</w:t>
      </w:r>
      <w:r>
        <w:rPr>
          <w:rFonts w:ascii="仿宋_GB2312" w:eastAsia="仿宋_GB2312" w:hAnsi="黑体" w:hint="eastAsia"/>
          <w:color w:val="000000" w:themeColor="text1"/>
          <w:sz w:val="32"/>
          <w:szCs w:val="32"/>
        </w:rPr>
        <w:t>主要是为贯彻落实</w:t>
      </w:r>
      <w:r w:rsidR="00E15443">
        <w:rPr>
          <w:rFonts w:ascii="仿宋_GB2312" w:eastAsia="仿宋_GB2312" w:hAnsi="黑体" w:hint="eastAsia"/>
          <w:color w:val="000000" w:themeColor="text1"/>
          <w:sz w:val="32"/>
          <w:szCs w:val="32"/>
        </w:rPr>
        <w:t>省委省政府</w:t>
      </w:r>
      <w:r>
        <w:rPr>
          <w:rFonts w:ascii="仿宋_GB2312" w:eastAsia="仿宋_GB2312" w:hAnsi="黑体" w:hint="eastAsia"/>
          <w:color w:val="000000" w:themeColor="text1"/>
          <w:sz w:val="32"/>
          <w:szCs w:val="32"/>
        </w:rPr>
        <w:t>把服务全省特色优势产业发展作为首要职责，进一步加快构建现代农业科技创新体系的指示精神，加大对五指山猪等省委省政府关注、地方产业发展亟需的项目资助力度。</w:t>
      </w:r>
      <w:r>
        <w:rPr>
          <w:rFonts w:ascii="仿宋_GB2312" w:eastAsia="仿宋_GB2312" w:hAnsi="黑体" w:hint="eastAsia"/>
          <w:sz w:val="32"/>
          <w:szCs w:val="32"/>
        </w:rPr>
        <w:t>其中，收入总计</w:t>
      </w:r>
      <w:r>
        <w:rPr>
          <w:rFonts w:ascii="仿宋_GB2312" w:eastAsia="仿宋_GB2312" w:hAnsi="黑体" w:cs="仿宋_GB2312" w:hint="eastAsia"/>
          <w:sz w:val="32"/>
          <w:szCs w:val="32"/>
        </w:rPr>
        <w:t>1,271.39</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1,141.25</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130.13</w:t>
      </w:r>
      <w:r>
        <w:rPr>
          <w:rFonts w:ascii="仿宋_GB2312" w:eastAsia="仿宋_GB2312" w:hAnsi="黑体" w:hint="eastAsia"/>
          <w:sz w:val="32"/>
          <w:szCs w:val="32"/>
        </w:rPr>
        <w:lastRenderedPageBreak/>
        <w:t>万元；支出总计</w:t>
      </w:r>
      <w:r>
        <w:rPr>
          <w:rFonts w:ascii="仿宋_GB2312" w:eastAsia="仿宋_GB2312" w:hAnsi="黑体" w:cs="仿宋_GB2312" w:hint="eastAsia"/>
          <w:sz w:val="32"/>
          <w:szCs w:val="32"/>
        </w:rPr>
        <w:t>1,271.39</w:t>
      </w:r>
      <w:r>
        <w:rPr>
          <w:rFonts w:ascii="仿宋_GB2312" w:eastAsia="仿宋_GB2312" w:hAnsi="黑体" w:hint="eastAsia"/>
          <w:sz w:val="32"/>
          <w:szCs w:val="32"/>
        </w:rPr>
        <w:t>万元，科学技术支出1,076.92万元、社会保障和就业支出127.84万元、卫生健康支出23.90万元、住房保障支出42.72万元。</w:t>
      </w:r>
    </w:p>
    <w:p w:rsidR="006216D7" w:rsidRDefault="001B4B78">
      <w:pPr>
        <w:ind w:firstLine="640"/>
        <w:jc w:val="left"/>
        <w:rPr>
          <w:rFonts w:ascii="黑体" w:eastAsia="黑体" w:hAnsi="黑体"/>
          <w:sz w:val="32"/>
          <w:szCs w:val="32"/>
        </w:rPr>
      </w:pPr>
      <w:r>
        <w:rPr>
          <w:rFonts w:ascii="黑体" w:eastAsia="黑体" w:hAnsi="黑体" w:hint="eastAsia"/>
          <w:sz w:val="32"/>
          <w:szCs w:val="32"/>
        </w:rPr>
        <w:t>二、关于</w:t>
      </w:r>
      <w:r>
        <w:rPr>
          <w:rFonts w:ascii="黑体" w:eastAsia="黑体" w:hAnsi="黑体" w:hint="eastAsia"/>
          <w:color w:val="000000" w:themeColor="text1"/>
          <w:sz w:val="32"/>
          <w:shd w:val="clear" w:color="auto" w:fill="FFFFFF"/>
        </w:rPr>
        <w:t>海南省农业科学院畜牧兽医研究所</w:t>
      </w:r>
      <w:r>
        <w:rPr>
          <w:rFonts w:ascii="黑体" w:eastAsia="黑体" w:hAnsi="黑体"/>
          <w:color w:val="000000" w:themeColor="text1"/>
          <w:sz w:val="32"/>
          <w:shd w:val="clear" w:color="auto" w:fill="FFFFFF"/>
        </w:rPr>
        <w:t>202</w:t>
      </w:r>
      <w:r>
        <w:rPr>
          <w:rFonts w:ascii="黑体" w:eastAsia="黑体" w:hAnsi="黑体" w:hint="eastAsia"/>
          <w:color w:val="000000" w:themeColor="text1"/>
          <w:sz w:val="32"/>
          <w:shd w:val="clear" w:color="auto" w:fill="FFFFFF"/>
        </w:rPr>
        <w:t>4年</w:t>
      </w:r>
      <w:r>
        <w:rPr>
          <w:rFonts w:ascii="黑体" w:eastAsia="黑体" w:hAnsi="黑体" w:hint="eastAsia"/>
          <w:sz w:val="32"/>
          <w:szCs w:val="32"/>
        </w:rPr>
        <w:t>一般公共预算当年拨款情况说明</w:t>
      </w:r>
    </w:p>
    <w:p w:rsidR="006216D7" w:rsidRDefault="001B4B78">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6216D7" w:rsidRDefault="001B4B78">
      <w:pPr>
        <w:ind w:firstLineChars="200" w:firstLine="640"/>
        <w:rPr>
          <w:rFonts w:ascii="仿宋_GB2312" w:eastAsia="仿宋_GB2312" w:hAnsi="黑体"/>
          <w:sz w:val="32"/>
          <w:szCs w:val="32"/>
        </w:rPr>
      </w:pPr>
      <w:r>
        <w:rPr>
          <w:rFonts w:ascii="仿宋_GB2312" w:eastAsia="仿宋_GB2312" w:hAnsi="黑体" w:hint="eastAsia"/>
          <w:sz w:val="32"/>
          <w:szCs w:val="32"/>
        </w:rPr>
        <w:t>海南省农业科学院畜牧兽医研究所部门2024年一般公共预算当年拨款</w:t>
      </w:r>
      <w:r>
        <w:rPr>
          <w:rFonts w:ascii="仿宋_GB2312" w:eastAsia="仿宋_GB2312" w:hAnsi="黑体" w:cs="仿宋_GB2312" w:hint="eastAsia"/>
          <w:sz w:val="32"/>
          <w:szCs w:val="32"/>
        </w:rPr>
        <w:t>1,271.39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增加499.64</w:t>
      </w:r>
      <w:r>
        <w:rPr>
          <w:rFonts w:ascii="仿宋_GB2312" w:eastAsia="仿宋_GB2312" w:hAnsi="黑体" w:hint="eastAsia"/>
          <w:sz w:val="32"/>
          <w:szCs w:val="32"/>
        </w:rPr>
        <w:t>万元，主要是</w:t>
      </w:r>
      <w:r>
        <w:rPr>
          <w:rFonts w:ascii="仿宋_GB2312" w:eastAsia="仿宋_GB2312" w:hAnsi="黑体" w:hint="eastAsia"/>
          <w:color w:val="000000" w:themeColor="text1"/>
          <w:sz w:val="32"/>
          <w:szCs w:val="32"/>
        </w:rPr>
        <w:t>主要为贯彻落实</w:t>
      </w:r>
      <w:r w:rsidR="00E15443">
        <w:rPr>
          <w:rFonts w:ascii="仿宋_GB2312" w:eastAsia="仿宋_GB2312" w:hAnsi="黑体" w:hint="eastAsia"/>
          <w:color w:val="000000" w:themeColor="text1"/>
          <w:sz w:val="32"/>
          <w:szCs w:val="32"/>
        </w:rPr>
        <w:t>省委省政府</w:t>
      </w:r>
      <w:r>
        <w:rPr>
          <w:rFonts w:ascii="仿宋_GB2312" w:eastAsia="仿宋_GB2312" w:hAnsi="黑体" w:hint="eastAsia"/>
          <w:color w:val="000000" w:themeColor="text1"/>
          <w:sz w:val="32"/>
          <w:szCs w:val="32"/>
        </w:rPr>
        <w:t>把服务全省特色优势产业发展作为首要职责，进一步加快构建现代农业科技创新体系的指示精神，加大对五指山猪等省委省政府关注、地方产业发展亟需的项目资助力度</w:t>
      </w:r>
      <w:r>
        <w:rPr>
          <w:rFonts w:ascii="仿宋_GB2312" w:eastAsia="仿宋_GB2312" w:hAnsi="黑体" w:hint="eastAsia"/>
          <w:sz w:val="32"/>
          <w:szCs w:val="32"/>
        </w:rPr>
        <w:t>。</w:t>
      </w:r>
    </w:p>
    <w:p w:rsidR="006216D7" w:rsidRDefault="001B4B78">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6216D7" w:rsidRDefault="001B4B78">
      <w:pPr>
        <w:ind w:firstLine="640"/>
        <w:jc w:val="left"/>
        <w:rPr>
          <w:rFonts w:ascii="楷体" w:eastAsia="楷体" w:hAnsi="楷体"/>
          <w:sz w:val="32"/>
          <w:szCs w:val="32"/>
        </w:rPr>
      </w:pPr>
      <w:r>
        <w:rPr>
          <w:rFonts w:ascii="仿宋_GB2312" w:eastAsia="仿宋_GB2312" w:hAnsi="黑体" w:cs="仿宋_GB2312" w:hint="eastAsia"/>
          <w:sz w:val="32"/>
          <w:szCs w:val="32"/>
        </w:rPr>
        <w:t>科学技术支出1,076.92万元，占84.70%；社会保障和就业支出127.84万元，占10.06%；卫生健康支出23.90万元，占1.88%；住房保障支出42.72万元，占3.36%。</w:t>
      </w:r>
    </w:p>
    <w:p w:rsidR="006216D7" w:rsidRDefault="001B4B78">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6216D7" w:rsidRDefault="001B4B7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科学技术支出（类）基础研究（款）自然科学基金（项）2024年预算数为6.45万元，比上年预算数增加5.44万元，主要是根据省财政厅综合预算管理相关要求，省科技厅主管的自然科学基金项目上年结转需列入年初预算管理，2024年上年结转自然科学基金项目资金0.45万元。</w:t>
      </w:r>
    </w:p>
    <w:p w:rsidR="006216D7" w:rsidRDefault="001B4B78">
      <w:pPr>
        <w:adjustRightInd w:val="0"/>
        <w:snapToGrid w:val="0"/>
        <w:spacing w:line="700" w:lineRule="exact"/>
        <w:ind w:firstLineChars="200" w:firstLine="640"/>
        <w:jc w:val="left"/>
        <w:rPr>
          <w:rFonts w:ascii="仿宋_GB2312" w:eastAsia="仿宋_GB2312" w:hAnsi="黑体"/>
          <w:color w:val="000000" w:themeColor="text1"/>
          <w:sz w:val="32"/>
          <w:szCs w:val="32"/>
        </w:rPr>
      </w:pPr>
      <w:r>
        <w:rPr>
          <w:rFonts w:ascii="仿宋_GB2312" w:eastAsia="仿宋_GB2312" w:hAnsi="黑体" w:hint="eastAsia"/>
          <w:sz w:val="32"/>
          <w:szCs w:val="32"/>
        </w:rPr>
        <w:lastRenderedPageBreak/>
        <w:t>2.</w:t>
      </w:r>
      <w:r>
        <w:rPr>
          <w:rFonts w:ascii="仿宋_GB2312" w:eastAsia="仿宋_GB2312" w:hAnsi="黑体" w:cs="仿宋_GB2312" w:hint="eastAsia"/>
          <w:sz w:val="32"/>
          <w:szCs w:val="32"/>
        </w:rPr>
        <w:t>科学技术支出（类）基础研究（款）科技人才队伍建设（项）2024年预算数为100.00万元，比上年预算数增加100.00万元，主要是</w:t>
      </w:r>
      <w:r>
        <w:rPr>
          <w:rFonts w:ascii="仿宋_GB2312" w:eastAsia="仿宋_GB2312" w:hAnsi="黑体" w:cs="仿宋_GB2312" w:hint="eastAsia"/>
          <w:color w:val="000000" w:themeColor="text1"/>
          <w:sz w:val="32"/>
          <w:szCs w:val="32"/>
        </w:rPr>
        <w:t>根据省财政厅综合预算管理相关要求，省科技厅主管的科技人才队伍建设项目需列入年初预算管理。</w:t>
      </w:r>
    </w:p>
    <w:p w:rsidR="006216D7" w:rsidRDefault="001B4B7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 xml:space="preserve">3.科学技术（类）应用研究（款）社会公益研究（项）2024年预算数为45.80万元，比上年预算数增加14.57万元，主要是对基本科研业务费项目资金支持力度，切实做好稳定支持科研经费提取奖励经费试点工作，探索“揭榜挂帅”科研项目立项机制，着力提高自主创新能力，夯实自主创新基础。 </w:t>
      </w:r>
    </w:p>
    <w:p w:rsidR="006216D7" w:rsidRDefault="001B4B7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科学技术支出（类）应用研究（款）其他应用研究支出（项）2024年预算数为869.99万元，比上年预算数增加473.28万元，主要是我单位编制实有人数较上年增加1人，所需的岗位工资、薪级工资等较上年数增加；主要是根据省财政厅综合预算管理相关要求，省科技厅主管的重点研发计划项目需列入年初预算管理。</w:t>
      </w:r>
    </w:p>
    <w:p w:rsidR="006216D7" w:rsidRDefault="001B4B78">
      <w:pPr>
        <w:adjustRightInd w:val="0"/>
        <w:snapToGrid w:val="0"/>
        <w:spacing w:line="700" w:lineRule="exact"/>
        <w:ind w:firstLineChars="200" w:firstLine="640"/>
        <w:jc w:val="left"/>
        <w:rPr>
          <w:rFonts w:ascii="仿宋_GB2312" w:eastAsia="仿宋_GB2312" w:hAnsi="黑体"/>
          <w:color w:val="000000" w:themeColor="text1"/>
          <w:sz w:val="32"/>
          <w:szCs w:val="32"/>
        </w:rPr>
      </w:pPr>
      <w:r>
        <w:rPr>
          <w:rFonts w:ascii="仿宋_GB2312" w:eastAsia="仿宋_GB2312" w:hAnsi="黑体" w:cs="仿宋_GB2312" w:hint="eastAsia"/>
          <w:sz w:val="32"/>
          <w:szCs w:val="32"/>
        </w:rPr>
        <w:t>5.</w:t>
      </w:r>
      <w:r>
        <w:rPr>
          <w:rFonts w:ascii="仿宋_GB2312" w:eastAsia="仿宋_GB2312" w:hint="eastAsia"/>
          <w:color w:val="000000" w:themeColor="text1"/>
          <w:sz w:val="32"/>
          <w:szCs w:val="32"/>
        </w:rPr>
        <w:t>科学技术支出（类）科技重大项目（款）科技重大专项（项）</w:t>
      </w:r>
      <w:r>
        <w:rPr>
          <w:rFonts w:ascii="仿宋_GB2312" w:eastAsia="仿宋_GB2312"/>
          <w:color w:val="000000" w:themeColor="text1"/>
          <w:sz w:val="32"/>
          <w:szCs w:val="32"/>
        </w:rPr>
        <w:t>202</w:t>
      </w:r>
      <w:r>
        <w:rPr>
          <w:rFonts w:ascii="仿宋_GB2312" w:eastAsia="仿宋_GB2312" w:hint="eastAsia"/>
          <w:color w:val="000000" w:themeColor="text1"/>
          <w:sz w:val="32"/>
          <w:szCs w:val="32"/>
        </w:rPr>
        <w:t>4年预算数为6.61万元</w:t>
      </w:r>
      <w:r>
        <w:rPr>
          <w:rFonts w:ascii="仿宋_GB2312" w:eastAsia="仿宋_GB2312" w:hAnsi="黑体" w:hint="eastAsia"/>
          <w:color w:val="000000" w:themeColor="text1"/>
          <w:sz w:val="32"/>
          <w:szCs w:val="32"/>
        </w:rPr>
        <w:t>，比上年预算数</w:t>
      </w:r>
      <w:r>
        <w:rPr>
          <w:rFonts w:ascii="仿宋_GB2312" w:eastAsia="仿宋_GB2312" w:hAnsi="黑体" w:cs="仿宋_GB2312" w:hint="eastAsia"/>
          <w:color w:val="000000" w:themeColor="text1"/>
          <w:sz w:val="32"/>
          <w:szCs w:val="32"/>
        </w:rPr>
        <w:t>减少</w:t>
      </w:r>
      <w:r>
        <w:rPr>
          <w:rFonts w:ascii="仿宋_GB2312" w:eastAsia="仿宋_GB2312" w:hint="eastAsia"/>
          <w:color w:val="000000" w:themeColor="text1"/>
          <w:sz w:val="32"/>
          <w:szCs w:val="32"/>
        </w:rPr>
        <w:t>22.74</w:t>
      </w:r>
      <w:r>
        <w:rPr>
          <w:rFonts w:ascii="仿宋_GB2312" w:eastAsia="仿宋_GB2312" w:hAnsi="黑体" w:hint="eastAsia"/>
          <w:color w:val="000000" w:themeColor="text1"/>
          <w:sz w:val="32"/>
          <w:szCs w:val="32"/>
        </w:rPr>
        <w:t>万元，主要是</w:t>
      </w:r>
      <w:r>
        <w:rPr>
          <w:rFonts w:ascii="仿宋_GB2312" w:eastAsia="仿宋_GB2312" w:hAnsi="黑体" w:cs="仿宋_GB2312" w:hint="eastAsia"/>
          <w:color w:val="000000" w:themeColor="text1"/>
          <w:sz w:val="32"/>
          <w:szCs w:val="32"/>
        </w:rPr>
        <w:t>根据省财政厅综合预算管理相关要求，省科技厅主管的重大科技计划在研项目上年结转需列入年初预算</w:t>
      </w:r>
      <w:r>
        <w:rPr>
          <w:rFonts w:ascii="仿宋_GB2312" w:eastAsia="仿宋_GB2312" w:hAnsi="黑体" w:cs="仿宋_GB2312" w:hint="eastAsia"/>
          <w:color w:val="000000" w:themeColor="text1"/>
          <w:sz w:val="32"/>
          <w:szCs w:val="32"/>
        </w:rPr>
        <w:lastRenderedPageBreak/>
        <w:t>管理，</w:t>
      </w:r>
      <w:r>
        <w:rPr>
          <w:rFonts w:ascii="仿宋_GB2312" w:eastAsia="仿宋_GB2312" w:hAnsi="黑体" w:cs="仿宋_GB2312"/>
          <w:color w:val="000000" w:themeColor="text1"/>
          <w:sz w:val="32"/>
          <w:szCs w:val="32"/>
        </w:rPr>
        <w:t>202</w:t>
      </w:r>
      <w:r>
        <w:rPr>
          <w:rFonts w:ascii="仿宋_GB2312" w:eastAsia="仿宋_GB2312" w:hAnsi="黑体" w:cs="仿宋_GB2312" w:hint="eastAsia"/>
          <w:color w:val="000000" w:themeColor="text1"/>
          <w:sz w:val="32"/>
          <w:szCs w:val="32"/>
        </w:rPr>
        <w:t>4</w:t>
      </w:r>
      <w:r>
        <w:rPr>
          <w:rFonts w:ascii="仿宋_GB2312" w:eastAsia="仿宋_GB2312" w:hAnsi="黑体" w:cs="仿宋_GB2312"/>
          <w:color w:val="000000" w:themeColor="text1"/>
          <w:sz w:val="32"/>
          <w:szCs w:val="32"/>
        </w:rPr>
        <w:t>年上年结转重大科技计划在研项目资金</w:t>
      </w:r>
      <w:r>
        <w:rPr>
          <w:rFonts w:ascii="仿宋_GB2312" w:eastAsia="仿宋_GB2312" w:hAnsi="黑体" w:cs="仿宋_GB2312" w:hint="eastAsia"/>
          <w:color w:val="000000" w:themeColor="text1"/>
          <w:sz w:val="32"/>
          <w:szCs w:val="32"/>
        </w:rPr>
        <w:t>6.61万元</w:t>
      </w:r>
      <w:r>
        <w:rPr>
          <w:rFonts w:ascii="仿宋_GB2312" w:eastAsia="仿宋_GB2312" w:hAnsi="黑体" w:hint="eastAsia"/>
          <w:color w:val="000000" w:themeColor="text1"/>
          <w:sz w:val="32"/>
          <w:szCs w:val="32"/>
        </w:rPr>
        <w:t>。</w:t>
      </w:r>
    </w:p>
    <w:p w:rsidR="006216D7" w:rsidRDefault="001B4B78">
      <w:pPr>
        <w:adjustRightInd w:val="0"/>
        <w:snapToGrid w:val="0"/>
        <w:spacing w:line="700" w:lineRule="exact"/>
        <w:ind w:firstLineChars="200" w:firstLine="640"/>
        <w:jc w:val="left"/>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6</w:t>
      </w:r>
      <w:r>
        <w:rPr>
          <w:rFonts w:ascii="仿宋_GB2312" w:eastAsia="仿宋_GB2312" w:hAnsi="黑体"/>
          <w:color w:val="000000" w:themeColor="text1"/>
          <w:sz w:val="32"/>
          <w:szCs w:val="32"/>
        </w:rPr>
        <w:t>.</w:t>
      </w:r>
      <w:r>
        <w:rPr>
          <w:rFonts w:ascii="仿宋_GB2312" w:eastAsia="仿宋_GB2312" w:hint="eastAsia"/>
          <w:color w:val="000000" w:themeColor="text1"/>
          <w:sz w:val="32"/>
          <w:szCs w:val="32"/>
        </w:rPr>
        <w:t>科学技术支出（类）科技重大项目（款）重点研发计划（项）</w:t>
      </w:r>
      <w:r>
        <w:rPr>
          <w:rFonts w:ascii="仿宋_GB2312" w:eastAsia="仿宋_GB2312"/>
          <w:color w:val="000000" w:themeColor="text1"/>
          <w:sz w:val="32"/>
          <w:szCs w:val="32"/>
        </w:rPr>
        <w:t>202</w:t>
      </w:r>
      <w:r>
        <w:rPr>
          <w:rFonts w:ascii="仿宋_GB2312" w:eastAsia="仿宋_GB2312" w:hint="eastAsia"/>
          <w:color w:val="000000" w:themeColor="text1"/>
          <w:sz w:val="32"/>
          <w:szCs w:val="32"/>
        </w:rPr>
        <w:t>4年预算数为48.07万元</w:t>
      </w:r>
      <w:r>
        <w:rPr>
          <w:rFonts w:ascii="仿宋_GB2312" w:eastAsia="仿宋_GB2312" w:hAnsi="黑体" w:hint="eastAsia"/>
          <w:color w:val="000000" w:themeColor="text1"/>
          <w:sz w:val="32"/>
          <w:szCs w:val="32"/>
        </w:rPr>
        <w:t>，比上年预算数</w:t>
      </w:r>
      <w:r>
        <w:rPr>
          <w:rFonts w:ascii="仿宋_GB2312" w:eastAsia="仿宋_GB2312" w:hAnsi="黑体" w:cs="仿宋_GB2312" w:hint="eastAsia"/>
          <w:color w:val="000000" w:themeColor="text1"/>
          <w:sz w:val="32"/>
          <w:szCs w:val="32"/>
        </w:rPr>
        <w:t>减少51.10</w:t>
      </w:r>
      <w:r>
        <w:rPr>
          <w:rFonts w:ascii="仿宋_GB2312" w:eastAsia="仿宋_GB2312" w:hAnsi="黑体" w:hint="eastAsia"/>
          <w:color w:val="000000" w:themeColor="text1"/>
          <w:sz w:val="32"/>
          <w:szCs w:val="32"/>
        </w:rPr>
        <w:t>万元，主要是根据省财政厅综合预算管理相关要求，省科技厅主管的重点研发计划项目上年结转需列入年初预算管理，2024年上年结转重点研发计划项目资金41.93万元。</w:t>
      </w:r>
    </w:p>
    <w:p w:rsidR="006216D7" w:rsidRDefault="001B4B78">
      <w:pPr>
        <w:adjustRightInd w:val="0"/>
        <w:snapToGrid w:val="0"/>
        <w:spacing w:line="700" w:lineRule="exact"/>
        <w:ind w:firstLineChars="200" w:firstLine="640"/>
        <w:jc w:val="left"/>
        <w:rPr>
          <w:rFonts w:ascii="仿宋_GB2312" w:eastAsia="仿宋_GB2312" w:hAnsi="黑体"/>
          <w:color w:val="000000" w:themeColor="text1"/>
          <w:sz w:val="32"/>
          <w:szCs w:val="32"/>
        </w:rPr>
      </w:pPr>
      <w:r>
        <w:rPr>
          <w:rFonts w:ascii="仿宋_GB2312" w:eastAsia="仿宋_GB2312" w:hAnsi="黑体" w:cs="仿宋_GB2312" w:hint="eastAsia"/>
          <w:sz w:val="32"/>
          <w:szCs w:val="32"/>
        </w:rPr>
        <w:t>7.</w:t>
      </w:r>
      <w:r>
        <w:rPr>
          <w:rFonts w:ascii="仿宋_GB2312" w:eastAsia="仿宋_GB2312" w:hint="eastAsia"/>
          <w:color w:val="000000" w:themeColor="text1"/>
          <w:sz w:val="32"/>
          <w:szCs w:val="32"/>
        </w:rPr>
        <w:t>社会保障和就业支出（类）行政事业单位养老支出（款）机关事业单位基本养老保险缴费支出（项）</w:t>
      </w:r>
      <w:r>
        <w:rPr>
          <w:rFonts w:ascii="仿宋_GB2312" w:eastAsia="仿宋_GB2312"/>
          <w:color w:val="000000" w:themeColor="text1"/>
          <w:sz w:val="32"/>
          <w:szCs w:val="32"/>
        </w:rPr>
        <w:t>202</w:t>
      </w:r>
      <w:r>
        <w:rPr>
          <w:rFonts w:ascii="仿宋_GB2312" w:eastAsia="仿宋_GB2312" w:hint="eastAsia"/>
          <w:color w:val="000000" w:themeColor="text1"/>
          <w:sz w:val="32"/>
          <w:szCs w:val="32"/>
        </w:rPr>
        <w:t>4年预算数为51.46万元，</w:t>
      </w:r>
      <w:r>
        <w:rPr>
          <w:rFonts w:ascii="仿宋_GB2312" w:eastAsia="仿宋_GB2312" w:hAnsi="黑体" w:hint="eastAsia"/>
          <w:color w:val="000000" w:themeColor="text1"/>
          <w:sz w:val="32"/>
          <w:szCs w:val="32"/>
        </w:rPr>
        <w:t>比上年预算数</w:t>
      </w:r>
      <w:r>
        <w:rPr>
          <w:rFonts w:ascii="仿宋_GB2312" w:eastAsia="仿宋_GB2312" w:hAnsi="黑体" w:cs="仿宋_GB2312" w:hint="eastAsia"/>
          <w:color w:val="000000" w:themeColor="text1"/>
          <w:sz w:val="32"/>
          <w:szCs w:val="32"/>
        </w:rPr>
        <w:t>增加</w:t>
      </w:r>
      <w:r>
        <w:rPr>
          <w:rFonts w:ascii="仿宋_GB2312" w:eastAsia="仿宋_GB2312" w:hint="eastAsia"/>
          <w:color w:val="000000" w:themeColor="text1"/>
          <w:sz w:val="32"/>
          <w:szCs w:val="32"/>
        </w:rPr>
        <w:t>6.89</w:t>
      </w:r>
      <w:r>
        <w:rPr>
          <w:rFonts w:ascii="仿宋_GB2312" w:eastAsia="仿宋_GB2312" w:hAnsi="黑体" w:hint="eastAsia"/>
          <w:color w:val="000000" w:themeColor="text1"/>
          <w:sz w:val="32"/>
          <w:szCs w:val="32"/>
        </w:rPr>
        <w:t>万元，主要是</w:t>
      </w:r>
      <w:r>
        <w:rPr>
          <w:rFonts w:ascii="仿宋_GB2312" w:eastAsia="仿宋_GB2312" w:hAnsi="黑体" w:cs="仿宋_GB2312" w:hint="eastAsia"/>
          <w:color w:val="000000" w:themeColor="text1"/>
          <w:sz w:val="32"/>
          <w:szCs w:val="32"/>
        </w:rPr>
        <w:t>财政预算管理编制人员工资因正常晋升、职称职务变动调整基本工资，年工资总额较上年度有增加，因此增加机关事业单位基本养老保险缴费支出预算数</w:t>
      </w:r>
      <w:r>
        <w:rPr>
          <w:rFonts w:ascii="仿宋_GB2312" w:eastAsia="仿宋_GB2312" w:hAnsi="黑体" w:hint="eastAsia"/>
          <w:color w:val="000000" w:themeColor="text1"/>
          <w:sz w:val="32"/>
          <w:szCs w:val="32"/>
        </w:rPr>
        <w:t>。</w:t>
      </w:r>
    </w:p>
    <w:p w:rsidR="006216D7" w:rsidRDefault="001B4B78">
      <w:pPr>
        <w:adjustRightInd w:val="0"/>
        <w:snapToGrid w:val="0"/>
        <w:spacing w:line="700" w:lineRule="exact"/>
        <w:ind w:firstLineChars="200" w:firstLine="640"/>
        <w:jc w:val="left"/>
        <w:rPr>
          <w:rFonts w:ascii="仿宋_GB2312" w:eastAsia="仿宋_GB2312" w:hAnsi="黑体"/>
          <w:color w:val="000000" w:themeColor="text1"/>
          <w:sz w:val="32"/>
          <w:szCs w:val="32"/>
        </w:rPr>
      </w:pPr>
      <w:r>
        <w:rPr>
          <w:rFonts w:ascii="仿宋_GB2312" w:eastAsia="仿宋_GB2312" w:hAnsi="黑体" w:cs="仿宋_GB2312" w:hint="eastAsia"/>
          <w:sz w:val="32"/>
          <w:szCs w:val="32"/>
        </w:rPr>
        <w:t>8.</w:t>
      </w:r>
      <w:r>
        <w:rPr>
          <w:rFonts w:ascii="仿宋_GB2312" w:eastAsia="仿宋_GB2312" w:hint="eastAsia"/>
          <w:color w:val="000000" w:themeColor="text1"/>
          <w:sz w:val="32"/>
          <w:szCs w:val="32"/>
        </w:rPr>
        <w:t>社会保障和就业支出（类）行政事业单位养老支出（款）机关事业单位职业年金缴费支出（项）</w:t>
      </w:r>
      <w:r>
        <w:rPr>
          <w:rFonts w:ascii="仿宋_GB2312" w:eastAsia="仿宋_GB2312"/>
          <w:color w:val="000000" w:themeColor="text1"/>
          <w:sz w:val="32"/>
          <w:szCs w:val="32"/>
        </w:rPr>
        <w:t>202</w:t>
      </w:r>
      <w:r>
        <w:rPr>
          <w:rFonts w:ascii="仿宋_GB2312" w:eastAsia="仿宋_GB2312" w:hint="eastAsia"/>
          <w:color w:val="000000" w:themeColor="text1"/>
          <w:sz w:val="32"/>
          <w:szCs w:val="32"/>
        </w:rPr>
        <w:t>4年预算数为76.39万元，</w:t>
      </w:r>
      <w:r>
        <w:rPr>
          <w:rFonts w:ascii="仿宋_GB2312" w:eastAsia="仿宋_GB2312" w:hAnsi="黑体" w:hint="eastAsia"/>
          <w:color w:val="000000" w:themeColor="text1"/>
          <w:sz w:val="32"/>
          <w:szCs w:val="32"/>
        </w:rPr>
        <w:t>比上年预算数</w:t>
      </w:r>
      <w:r>
        <w:rPr>
          <w:rFonts w:ascii="仿宋_GB2312" w:eastAsia="仿宋_GB2312" w:hAnsi="黑体" w:cs="仿宋_GB2312" w:hint="eastAsia"/>
          <w:color w:val="000000" w:themeColor="text1"/>
          <w:sz w:val="32"/>
          <w:szCs w:val="32"/>
        </w:rPr>
        <w:t>减少6.05</w:t>
      </w:r>
      <w:r>
        <w:rPr>
          <w:rFonts w:ascii="仿宋_GB2312" w:eastAsia="仿宋_GB2312" w:hAnsi="黑体" w:hint="eastAsia"/>
          <w:color w:val="000000" w:themeColor="text1"/>
          <w:sz w:val="32"/>
          <w:szCs w:val="32"/>
        </w:rPr>
        <w:t>万元，主要是根据省社会保障服务中心的有关要求，</w:t>
      </w:r>
      <w:r>
        <w:rPr>
          <w:rFonts w:ascii="仿宋_GB2312" w:eastAsia="仿宋_GB2312" w:hAnsi="黑体"/>
          <w:color w:val="000000" w:themeColor="text1"/>
          <w:sz w:val="32"/>
          <w:szCs w:val="32"/>
        </w:rPr>
        <w:t>202</w:t>
      </w:r>
      <w:r>
        <w:rPr>
          <w:rFonts w:ascii="仿宋_GB2312" w:eastAsia="仿宋_GB2312" w:hAnsi="黑体" w:hint="eastAsia"/>
          <w:color w:val="000000" w:themeColor="text1"/>
          <w:sz w:val="32"/>
          <w:szCs w:val="32"/>
        </w:rPr>
        <w:t>4</w:t>
      </w:r>
      <w:r>
        <w:rPr>
          <w:rFonts w:ascii="仿宋_GB2312" w:eastAsia="仿宋_GB2312" w:hAnsi="黑体"/>
          <w:color w:val="000000" w:themeColor="text1"/>
          <w:sz w:val="32"/>
          <w:szCs w:val="32"/>
        </w:rPr>
        <w:t>年职业年金单位部分按照实账征收，同时记实</w:t>
      </w:r>
      <w:r>
        <w:rPr>
          <w:rFonts w:ascii="仿宋_GB2312" w:eastAsia="仿宋_GB2312" w:hAnsi="黑体" w:hint="eastAsia"/>
          <w:color w:val="000000" w:themeColor="text1"/>
          <w:sz w:val="32"/>
          <w:szCs w:val="32"/>
        </w:rPr>
        <w:t>2019-2021</w:t>
      </w:r>
      <w:r>
        <w:rPr>
          <w:rFonts w:ascii="仿宋_GB2312" w:eastAsia="仿宋_GB2312" w:hAnsi="黑体"/>
          <w:color w:val="000000" w:themeColor="text1"/>
          <w:sz w:val="32"/>
          <w:szCs w:val="32"/>
        </w:rPr>
        <w:t>年期间的单位部分职</w:t>
      </w:r>
      <w:r>
        <w:rPr>
          <w:rFonts w:ascii="仿宋_GB2312" w:eastAsia="仿宋_GB2312" w:hAnsi="仿宋_GB2312" w:cs="Times New Roman" w:hint="eastAsia"/>
          <w:color w:val="000000" w:themeColor="text1"/>
          <w:sz w:val="32"/>
          <w:szCs w:val="32"/>
        </w:rPr>
        <w:t>业年金，该部分预算需编入</w:t>
      </w:r>
      <w:r>
        <w:rPr>
          <w:rFonts w:ascii="仿宋_GB2312" w:eastAsia="仿宋_GB2312" w:hAnsi="仿宋_GB2312" w:cs="Times New Roman"/>
          <w:color w:val="000000" w:themeColor="text1"/>
          <w:sz w:val="32"/>
          <w:szCs w:val="32"/>
        </w:rPr>
        <w:t>202</w:t>
      </w:r>
      <w:r>
        <w:rPr>
          <w:rFonts w:ascii="仿宋_GB2312" w:eastAsia="仿宋_GB2312" w:hAnsi="仿宋_GB2312" w:cs="Times New Roman" w:hint="eastAsia"/>
          <w:color w:val="000000" w:themeColor="text1"/>
          <w:sz w:val="32"/>
          <w:szCs w:val="32"/>
        </w:rPr>
        <w:t>4</w:t>
      </w:r>
      <w:r>
        <w:rPr>
          <w:rFonts w:ascii="仿宋_GB2312" w:eastAsia="仿宋_GB2312" w:hAnsi="仿宋_GB2312" w:cs="Times New Roman"/>
          <w:color w:val="000000" w:themeColor="text1"/>
          <w:sz w:val="32"/>
          <w:szCs w:val="32"/>
        </w:rPr>
        <w:t>年的人员经费预算</w:t>
      </w:r>
      <w:r>
        <w:rPr>
          <w:rFonts w:ascii="仿宋_GB2312" w:eastAsia="仿宋_GB2312" w:hAnsi="仿宋_GB2312" w:cs="Times New Roman" w:hint="eastAsia"/>
          <w:color w:val="000000" w:themeColor="text1"/>
          <w:sz w:val="32"/>
          <w:szCs w:val="32"/>
        </w:rPr>
        <w:t>，因此减</w:t>
      </w:r>
      <w:r>
        <w:rPr>
          <w:rFonts w:ascii="仿宋_GB2312" w:eastAsia="仿宋_GB2312" w:hAnsi="仿宋_GB2312" w:cs="Times New Roman" w:hint="eastAsia"/>
          <w:color w:val="000000" w:themeColor="text1"/>
          <w:sz w:val="32"/>
          <w:szCs w:val="32"/>
        </w:rPr>
        <w:lastRenderedPageBreak/>
        <w:t>少机关事业单位职业年金缴费支出预算</w:t>
      </w:r>
      <w:r>
        <w:rPr>
          <w:rFonts w:ascii="仿宋_GB2312" w:eastAsia="仿宋_GB2312" w:hAnsi="黑体" w:hint="eastAsia"/>
          <w:color w:val="000000" w:themeColor="text1"/>
          <w:sz w:val="32"/>
          <w:szCs w:val="32"/>
        </w:rPr>
        <w:t>。</w:t>
      </w:r>
    </w:p>
    <w:p w:rsidR="006216D7" w:rsidRDefault="001B4B78">
      <w:pPr>
        <w:adjustRightInd w:val="0"/>
        <w:snapToGrid w:val="0"/>
        <w:spacing w:line="700" w:lineRule="exact"/>
        <w:ind w:firstLineChars="200" w:firstLine="640"/>
        <w:jc w:val="left"/>
        <w:rPr>
          <w:rFonts w:ascii="仿宋_GB2312" w:eastAsia="仿宋_GB2312" w:hAnsi="黑体"/>
          <w:color w:val="000000" w:themeColor="text1"/>
          <w:sz w:val="32"/>
          <w:szCs w:val="32"/>
        </w:rPr>
      </w:pPr>
      <w:r>
        <w:rPr>
          <w:rFonts w:ascii="仿宋_GB2312" w:eastAsia="仿宋_GB2312" w:hint="eastAsia"/>
          <w:color w:val="000000" w:themeColor="text1"/>
          <w:sz w:val="32"/>
          <w:szCs w:val="32"/>
        </w:rPr>
        <w:t>9.卫生健康支出（类）行政事业单位医疗（款）事业单位医疗（项）</w:t>
      </w:r>
      <w:r>
        <w:rPr>
          <w:rFonts w:ascii="仿宋_GB2312" w:eastAsia="仿宋_GB2312"/>
          <w:color w:val="000000" w:themeColor="text1"/>
          <w:sz w:val="32"/>
          <w:szCs w:val="32"/>
        </w:rPr>
        <w:t>202</w:t>
      </w:r>
      <w:r>
        <w:rPr>
          <w:rFonts w:ascii="仿宋_GB2312" w:eastAsia="仿宋_GB2312" w:hint="eastAsia"/>
          <w:color w:val="000000" w:themeColor="text1"/>
          <w:sz w:val="32"/>
          <w:szCs w:val="32"/>
        </w:rPr>
        <w:t>4年预算数为23.90万元，</w:t>
      </w:r>
      <w:r>
        <w:rPr>
          <w:rFonts w:ascii="仿宋_GB2312" w:eastAsia="仿宋_GB2312" w:hAnsi="黑体" w:hint="eastAsia"/>
          <w:color w:val="000000" w:themeColor="text1"/>
          <w:sz w:val="32"/>
          <w:szCs w:val="32"/>
        </w:rPr>
        <w:t>比上年预算数</w:t>
      </w:r>
      <w:r>
        <w:rPr>
          <w:rFonts w:ascii="仿宋_GB2312" w:eastAsia="仿宋_GB2312" w:hAnsi="黑体" w:cs="仿宋_GB2312" w:hint="eastAsia"/>
          <w:color w:val="000000" w:themeColor="text1"/>
          <w:sz w:val="32"/>
          <w:szCs w:val="32"/>
        </w:rPr>
        <w:t>增加</w:t>
      </w:r>
      <w:r>
        <w:rPr>
          <w:rFonts w:ascii="仿宋_GB2312" w:eastAsia="仿宋_GB2312" w:hint="eastAsia"/>
          <w:color w:val="000000" w:themeColor="text1"/>
          <w:sz w:val="32"/>
          <w:szCs w:val="32"/>
        </w:rPr>
        <w:t>3.71</w:t>
      </w:r>
      <w:r>
        <w:rPr>
          <w:rFonts w:ascii="仿宋_GB2312" w:eastAsia="仿宋_GB2312" w:hAnsi="黑体" w:hint="eastAsia"/>
          <w:color w:val="000000" w:themeColor="text1"/>
          <w:sz w:val="32"/>
          <w:szCs w:val="32"/>
        </w:rPr>
        <w:t>万元，主要是</w:t>
      </w:r>
      <w:r>
        <w:rPr>
          <w:rFonts w:ascii="仿宋_GB2312" w:eastAsia="仿宋_GB2312" w:hAnsi="黑体" w:cs="仿宋_GB2312" w:hint="eastAsia"/>
          <w:color w:val="000000" w:themeColor="text1"/>
          <w:sz w:val="32"/>
          <w:szCs w:val="32"/>
        </w:rPr>
        <w:t>财政预算管理编制人员工资因正常晋升、职称职务变动调整基本工资，年工资总额较上年度略有增加，因此增加事业单位医疗预算数</w:t>
      </w:r>
      <w:r>
        <w:rPr>
          <w:rFonts w:ascii="仿宋_GB2312" w:eastAsia="仿宋_GB2312" w:hAnsi="黑体" w:hint="eastAsia"/>
          <w:color w:val="000000" w:themeColor="text1"/>
          <w:sz w:val="32"/>
          <w:szCs w:val="32"/>
        </w:rPr>
        <w:t>。</w:t>
      </w:r>
    </w:p>
    <w:p w:rsidR="006216D7" w:rsidRDefault="001B4B7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10.</w:t>
      </w:r>
      <w:r>
        <w:rPr>
          <w:rFonts w:ascii="仿宋_GB2312" w:eastAsia="仿宋_GB2312" w:hint="eastAsia"/>
          <w:color w:val="000000" w:themeColor="text1"/>
          <w:sz w:val="32"/>
          <w:szCs w:val="32"/>
        </w:rPr>
        <w:t>住房保障支出（类）住房改革支出（款）住房公积金（项）</w:t>
      </w:r>
      <w:r>
        <w:rPr>
          <w:rFonts w:ascii="仿宋_GB2312" w:eastAsia="仿宋_GB2312"/>
          <w:color w:val="000000" w:themeColor="text1"/>
          <w:sz w:val="32"/>
          <w:szCs w:val="32"/>
        </w:rPr>
        <w:t>202</w:t>
      </w:r>
      <w:r>
        <w:rPr>
          <w:rFonts w:ascii="仿宋_GB2312" w:eastAsia="仿宋_GB2312" w:hint="eastAsia"/>
          <w:color w:val="000000" w:themeColor="text1"/>
          <w:sz w:val="32"/>
          <w:szCs w:val="32"/>
        </w:rPr>
        <w:t>4年预算数为42.72万元，</w:t>
      </w:r>
      <w:r>
        <w:rPr>
          <w:rFonts w:ascii="仿宋_GB2312" w:eastAsia="仿宋_GB2312" w:hAnsi="黑体" w:hint="eastAsia"/>
          <w:color w:val="000000" w:themeColor="text1"/>
          <w:sz w:val="32"/>
          <w:szCs w:val="32"/>
        </w:rPr>
        <w:t>比上年预算数</w:t>
      </w:r>
      <w:r>
        <w:rPr>
          <w:rFonts w:ascii="仿宋_GB2312" w:eastAsia="仿宋_GB2312" w:hAnsi="黑体" w:cs="仿宋_GB2312" w:hint="eastAsia"/>
          <w:color w:val="000000" w:themeColor="text1"/>
          <w:sz w:val="32"/>
          <w:szCs w:val="32"/>
        </w:rPr>
        <w:t>增加</w:t>
      </w:r>
      <w:r>
        <w:rPr>
          <w:rFonts w:ascii="仿宋_GB2312" w:eastAsia="仿宋_GB2312" w:hint="eastAsia"/>
          <w:color w:val="000000" w:themeColor="text1"/>
          <w:sz w:val="32"/>
          <w:szCs w:val="32"/>
        </w:rPr>
        <w:t>5.65</w:t>
      </w:r>
      <w:r>
        <w:rPr>
          <w:rFonts w:ascii="仿宋_GB2312" w:eastAsia="仿宋_GB2312" w:hAnsi="黑体" w:hint="eastAsia"/>
          <w:color w:val="000000" w:themeColor="text1"/>
          <w:sz w:val="32"/>
          <w:szCs w:val="32"/>
        </w:rPr>
        <w:t>万元，主要是</w:t>
      </w:r>
      <w:r>
        <w:rPr>
          <w:rFonts w:ascii="仿宋_GB2312" w:eastAsia="仿宋_GB2312" w:hAnsi="黑体" w:cs="仿宋_GB2312" w:hint="eastAsia"/>
          <w:color w:val="000000" w:themeColor="text1"/>
          <w:sz w:val="32"/>
          <w:szCs w:val="32"/>
        </w:rPr>
        <w:t>财政预算管理编制人员工资因正常晋升、职称职务变动调整基本工资，年工资总额较上年度略有增加，因此住房公积金预算相应增加</w:t>
      </w:r>
      <w:r>
        <w:rPr>
          <w:rFonts w:ascii="仿宋_GB2312" w:eastAsia="仿宋_GB2312" w:hAnsi="黑体" w:hint="eastAsia"/>
          <w:color w:val="000000" w:themeColor="text1"/>
          <w:sz w:val="32"/>
          <w:szCs w:val="32"/>
        </w:rPr>
        <w:t>。</w:t>
      </w:r>
    </w:p>
    <w:p w:rsidR="006216D7" w:rsidRDefault="001B4B78">
      <w:pPr>
        <w:ind w:firstLine="640"/>
        <w:rPr>
          <w:rFonts w:ascii="黑体" w:eastAsia="黑体" w:hAnsi="黑体"/>
          <w:sz w:val="32"/>
          <w:szCs w:val="32"/>
        </w:rPr>
      </w:pPr>
      <w:r>
        <w:rPr>
          <w:rFonts w:ascii="黑体" w:eastAsia="黑体" w:hAnsi="黑体" w:hint="eastAsia"/>
          <w:sz w:val="32"/>
          <w:szCs w:val="32"/>
        </w:rPr>
        <w:t>三、关于</w:t>
      </w:r>
      <w:r>
        <w:rPr>
          <w:rFonts w:ascii="黑体" w:eastAsia="黑体" w:hAnsi="黑体" w:hint="eastAsia"/>
          <w:color w:val="000000" w:themeColor="text1"/>
          <w:sz w:val="32"/>
          <w:shd w:val="clear" w:color="auto" w:fill="FFFFFF"/>
        </w:rPr>
        <w:t>海南省农业科学院畜牧兽医研究所</w:t>
      </w:r>
      <w:r>
        <w:rPr>
          <w:rFonts w:ascii="黑体" w:eastAsia="黑体" w:hAnsi="黑体"/>
          <w:color w:val="000000" w:themeColor="text1"/>
          <w:sz w:val="32"/>
          <w:shd w:val="clear" w:color="auto" w:fill="FFFFFF"/>
        </w:rPr>
        <w:t>202</w:t>
      </w:r>
      <w:r>
        <w:rPr>
          <w:rFonts w:ascii="黑体" w:eastAsia="黑体" w:hAnsi="黑体" w:hint="eastAsia"/>
          <w:color w:val="000000" w:themeColor="text1"/>
          <w:sz w:val="32"/>
          <w:shd w:val="clear" w:color="auto" w:fill="FFFFFF"/>
        </w:rPr>
        <w:t>4年</w:t>
      </w:r>
      <w:r>
        <w:rPr>
          <w:rFonts w:ascii="黑体" w:eastAsia="黑体" w:hAnsi="黑体" w:hint="eastAsia"/>
          <w:sz w:val="32"/>
          <w:szCs w:val="32"/>
        </w:rPr>
        <w:t>一般公共预算基本支出情况说明</w:t>
      </w:r>
    </w:p>
    <w:p w:rsidR="006216D7" w:rsidRDefault="001B4B78">
      <w:pPr>
        <w:ind w:firstLineChars="200" w:firstLine="640"/>
        <w:rPr>
          <w:rFonts w:ascii="仿宋_GB2312" w:eastAsia="仿宋_GB2312" w:hAnsi="黑体"/>
          <w:sz w:val="32"/>
          <w:szCs w:val="32"/>
        </w:rPr>
      </w:pPr>
      <w:r>
        <w:rPr>
          <w:rFonts w:ascii="仿宋_GB2312" w:eastAsia="仿宋_GB2312" w:hAnsi="黑体" w:hint="eastAsia"/>
          <w:color w:val="000000" w:themeColor="text1"/>
          <w:sz w:val="32"/>
          <w:szCs w:val="32"/>
        </w:rPr>
        <w:t>海南省农业科学院畜牧兽医研究所</w:t>
      </w:r>
      <w:r>
        <w:rPr>
          <w:rFonts w:ascii="仿宋_GB2312" w:eastAsia="仿宋_GB2312" w:hAnsi="黑体" w:cs="仿宋_GB2312"/>
          <w:color w:val="000000" w:themeColor="text1"/>
          <w:sz w:val="32"/>
          <w:szCs w:val="32"/>
        </w:rPr>
        <w:t>202</w:t>
      </w:r>
      <w:r>
        <w:rPr>
          <w:rFonts w:ascii="仿宋_GB2312" w:eastAsia="仿宋_GB2312" w:hAnsi="黑体" w:cs="仿宋_GB2312" w:hint="eastAsia"/>
          <w:color w:val="000000" w:themeColor="text1"/>
          <w:sz w:val="32"/>
          <w:szCs w:val="32"/>
        </w:rPr>
        <w:t>4</w:t>
      </w:r>
      <w:r>
        <w:rPr>
          <w:rFonts w:ascii="仿宋_GB2312" w:eastAsia="仿宋_GB2312" w:hAnsi="黑体" w:hint="eastAsia"/>
          <w:color w:val="000000" w:themeColor="text1"/>
          <w:sz w:val="32"/>
          <w:szCs w:val="32"/>
        </w:rPr>
        <w:t>年</w:t>
      </w:r>
      <w:r>
        <w:rPr>
          <w:rFonts w:ascii="仿宋_GB2312" w:eastAsia="仿宋_GB2312" w:hAnsi="黑体" w:hint="eastAsia"/>
          <w:sz w:val="32"/>
          <w:szCs w:val="32"/>
        </w:rPr>
        <w:t>一般公共预算基本支出为</w:t>
      </w:r>
      <w:r>
        <w:rPr>
          <w:rFonts w:ascii="仿宋_GB2312" w:eastAsia="仿宋_GB2312" w:hAnsi="黑体" w:cs="仿宋_GB2312" w:hint="eastAsia"/>
          <w:sz w:val="32"/>
          <w:szCs w:val="32"/>
        </w:rPr>
        <w:t>639.45</w:t>
      </w:r>
      <w:r>
        <w:rPr>
          <w:rFonts w:ascii="仿宋_GB2312" w:eastAsia="仿宋_GB2312" w:hAnsi="黑体" w:hint="eastAsia"/>
          <w:sz w:val="32"/>
          <w:szCs w:val="32"/>
        </w:rPr>
        <w:t>万元，其中：</w:t>
      </w:r>
    </w:p>
    <w:p w:rsidR="006216D7" w:rsidRDefault="001B4B78" w:rsidP="006216D7">
      <w:pPr>
        <w:widowControl/>
        <w:ind w:firstLineChars="200" w:firstLine="640"/>
        <w:jc w:val="left"/>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人员经费572.56万元，主要包括：工资福利支出（类）基本工资124.23万元、津贴补贴76.53万元、绩效工资161.41万元、机关事业单位基本养老保险缴费51.46万元、职业年金缴费76.39万元、职工基本医疗保险缴费23.90万元、其他社会保障缴费6.56万元、住房公积金42.72万元、</w:t>
      </w:r>
      <w:r>
        <w:rPr>
          <w:rFonts w:ascii="仿宋_GB2312" w:eastAsia="仿宋_GB2312" w:hAnsi="黑体" w:hint="eastAsia"/>
          <w:color w:val="000000" w:themeColor="text1"/>
          <w:sz w:val="32"/>
          <w:szCs w:val="32"/>
        </w:rPr>
        <w:lastRenderedPageBreak/>
        <w:t>医疗费2.19万元、其他工资福利支出7.21万元;商品和服务支出（类）邮电费4.01万元。</w:t>
      </w:r>
    </w:p>
    <w:p w:rsidR="006216D7" w:rsidRDefault="001B4B78" w:rsidP="006216D7">
      <w:pPr>
        <w:widowControl/>
        <w:ind w:firstLineChars="200" w:firstLine="640"/>
        <w:jc w:val="left"/>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公用经费66.89万元，主要包括：工资福利支出（类）其他社会保障缴费4.03万元、其他工资福利支出0.75万元；商品和服务支出（类）办公费1.50万元、手续费0.10万元、邮电费0.84万元、差旅费11.05万元、维修(护)费1.00万元、会议费2.00万元、培训费6.17万元、专用材料费0.35万元、劳务费9.90万元、委托业务费4.79万元、工会经费5.87万元、公务用车运行维护费2.55万元、其他商品和服务支出11.60万元；对个人和家庭的补助（类）生活补助2.64万元；资本性支出（类）办公设备购置1.75万元。</w:t>
      </w:r>
    </w:p>
    <w:p w:rsidR="006216D7" w:rsidRDefault="001B4B7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color w:val="000000" w:themeColor="text1"/>
          <w:sz w:val="32"/>
          <w:shd w:val="clear" w:color="auto" w:fill="FFFFFF"/>
        </w:rPr>
        <w:t>海南省农业科学院畜牧兽医研究所</w:t>
      </w:r>
      <w:r>
        <w:rPr>
          <w:rFonts w:ascii="黑体" w:eastAsia="黑体" w:hAnsi="黑体"/>
          <w:color w:val="000000" w:themeColor="text1"/>
          <w:sz w:val="32"/>
          <w:shd w:val="clear" w:color="auto" w:fill="FFFFFF"/>
        </w:rPr>
        <w:t>202</w:t>
      </w:r>
      <w:r>
        <w:rPr>
          <w:rFonts w:ascii="黑体" w:eastAsia="黑体" w:hAnsi="黑体" w:hint="eastAsia"/>
          <w:color w:val="000000" w:themeColor="text1"/>
          <w:sz w:val="32"/>
          <w:shd w:val="clear" w:color="auto" w:fill="FFFFFF"/>
        </w:rPr>
        <w:t>4年</w:t>
      </w:r>
      <w:r>
        <w:rPr>
          <w:rFonts w:ascii="黑体" w:eastAsia="黑体" w:hAnsi="黑体" w:cs="Times New Roman"/>
          <w:sz w:val="32"/>
          <w:shd w:val="clear" w:color="auto" w:fill="FFFFFF"/>
        </w:rPr>
        <w:t>“三公”经费预算情况</w:t>
      </w:r>
      <w:r>
        <w:rPr>
          <w:rFonts w:ascii="黑体" w:eastAsia="黑体" w:hAnsi="黑体" w:cs="Times New Roman" w:hint="eastAsia"/>
          <w:sz w:val="32"/>
          <w:shd w:val="clear" w:color="auto" w:fill="FFFFFF"/>
        </w:rPr>
        <w:t>说明</w:t>
      </w:r>
    </w:p>
    <w:p w:rsidR="006216D7" w:rsidRDefault="001B4B78" w:rsidP="006216D7">
      <w:pPr>
        <w:adjustRightInd w:val="0"/>
        <w:snapToGrid w:val="0"/>
        <w:spacing w:line="700" w:lineRule="exact"/>
        <w:ind w:firstLineChars="200" w:firstLine="640"/>
        <w:jc w:val="left"/>
        <w:rPr>
          <w:rFonts w:ascii="仿宋_GB2312" w:eastAsia="仿宋_GB2312" w:hAnsi="黑体" w:cs="Times New Roman"/>
          <w:sz w:val="32"/>
          <w:szCs w:val="32"/>
        </w:rPr>
      </w:pPr>
      <w:r>
        <w:rPr>
          <w:rFonts w:ascii="仿宋_GB2312" w:eastAsia="仿宋_GB2312" w:hAnsi="黑体" w:hint="eastAsia"/>
          <w:sz w:val="32"/>
          <w:szCs w:val="32"/>
        </w:rPr>
        <w:t>（一）</w:t>
      </w:r>
      <w:r>
        <w:rPr>
          <w:rFonts w:ascii="仿宋_GB2312" w:eastAsia="仿宋_GB2312" w:hint="eastAsia"/>
          <w:color w:val="000000" w:themeColor="text1"/>
          <w:sz w:val="32"/>
          <w:szCs w:val="32"/>
        </w:rPr>
        <w:t>海南省农业科学院畜牧兽医研究所</w:t>
      </w:r>
      <w:r>
        <w:rPr>
          <w:rFonts w:ascii="仿宋_GB2312" w:eastAsia="仿宋_GB2312"/>
          <w:color w:val="000000" w:themeColor="text1"/>
          <w:sz w:val="32"/>
          <w:szCs w:val="32"/>
        </w:rPr>
        <w:t>202</w:t>
      </w:r>
      <w:r>
        <w:rPr>
          <w:rFonts w:ascii="仿宋_GB2312" w:eastAsia="仿宋_GB2312" w:hint="eastAsia"/>
          <w:color w:val="000000" w:themeColor="text1"/>
          <w:sz w:val="32"/>
          <w:szCs w:val="32"/>
        </w:rPr>
        <w:t>4年一般公共预算“三公”经费预算数为2.55万元，</w:t>
      </w:r>
      <w:r>
        <w:rPr>
          <w:rFonts w:ascii="Times New Roman" w:eastAsia="仿宋_GB2312" w:hAnsi="Times New Roman" w:cs="Times New Roman" w:hint="eastAsia"/>
          <w:color w:val="000000" w:themeColor="text1"/>
          <w:sz w:val="32"/>
          <w:shd w:val="clear" w:color="auto" w:fill="FFFFFF"/>
        </w:rPr>
        <w:t>比上年预算减</w:t>
      </w:r>
      <w:r w:rsidR="006216D7" w:rsidRPr="006216D7">
        <w:rPr>
          <w:rFonts w:ascii="仿宋_GB2312" w:eastAsia="仿宋_GB2312" w:hint="eastAsia"/>
          <w:color w:val="000000" w:themeColor="text1"/>
          <w:sz w:val="32"/>
          <w:szCs w:val="32"/>
        </w:rPr>
        <w:t>少</w:t>
      </w:r>
      <w:r w:rsidR="006216D7" w:rsidRPr="006216D7">
        <w:rPr>
          <w:rFonts w:ascii="仿宋_GB2312" w:eastAsia="仿宋_GB2312"/>
          <w:color w:val="000000" w:themeColor="text1"/>
          <w:sz w:val="32"/>
          <w:szCs w:val="32"/>
        </w:rPr>
        <w:t>0.40</w:t>
      </w:r>
      <w:r w:rsidR="006216D7" w:rsidRPr="006216D7">
        <w:rPr>
          <w:rFonts w:ascii="仿宋_GB2312" w:eastAsia="仿宋_GB2312" w:hint="eastAsia"/>
          <w:color w:val="000000" w:themeColor="text1"/>
          <w:sz w:val="32"/>
          <w:szCs w:val="32"/>
        </w:rPr>
        <w:t>万</w:t>
      </w:r>
      <w:r>
        <w:rPr>
          <w:rFonts w:ascii="Times New Roman" w:eastAsia="仿宋_GB2312" w:hAnsi="Times New Roman" w:cs="Times New Roman" w:hint="eastAsia"/>
          <w:color w:val="000000" w:themeColor="text1"/>
          <w:sz w:val="32"/>
          <w:shd w:val="clear" w:color="auto" w:fill="FFFFFF"/>
        </w:rPr>
        <w:t>元，</w:t>
      </w:r>
      <w:r>
        <w:rPr>
          <w:rFonts w:ascii="仿宋_GB2312" w:eastAsia="仿宋_GB2312" w:hint="eastAsia"/>
          <w:color w:val="000000" w:themeColor="text1"/>
          <w:sz w:val="32"/>
          <w:szCs w:val="32"/>
        </w:rPr>
        <w:t>其中：</w:t>
      </w:r>
    </w:p>
    <w:p w:rsidR="006216D7" w:rsidRDefault="001B4B78">
      <w:pPr>
        <w:adjustRightInd w:val="0"/>
        <w:snapToGrid w:val="0"/>
        <w:spacing w:line="700" w:lineRule="exact"/>
        <w:ind w:firstLineChars="200" w:firstLine="640"/>
        <w:jc w:val="left"/>
        <w:rPr>
          <w:rFonts w:ascii="Times New Roman" w:eastAsia="仿宋_GB2312" w:hAnsi="Times New Roman" w:cs="Times New Roman"/>
          <w:color w:val="000000" w:themeColor="text1"/>
          <w:sz w:val="32"/>
          <w:shd w:val="clear" w:color="auto" w:fill="FFFFFF"/>
        </w:rPr>
      </w:pPr>
      <w:r>
        <w:rPr>
          <w:rFonts w:ascii="Times New Roman" w:eastAsia="仿宋_GB2312" w:hAnsi="Times New Roman" w:cs="Times New Roman" w:hint="eastAsia"/>
          <w:color w:val="000000" w:themeColor="text1"/>
          <w:sz w:val="32"/>
          <w:shd w:val="clear" w:color="auto" w:fill="FFFFFF"/>
        </w:rPr>
        <w:t>因公出国（境）经费</w:t>
      </w:r>
      <w:r>
        <w:rPr>
          <w:rFonts w:ascii="Times New Roman" w:eastAsia="仿宋_GB2312" w:hAnsi="Times New Roman" w:cs="Times New Roman" w:hint="eastAsia"/>
          <w:color w:val="000000" w:themeColor="text1"/>
          <w:sz w:val="32"/>
          <w:shd w:val="clear" w:color="auto" w:fill="FFFFFF"/>
        </w:rPr>
        <w:t>0.00</w:t>
      </w:r>
      <w:r>
        <w:rPr>
          <w:rFonts w:ascii="Times New Roman" w:eastAsia="仿宋_GB2312" w:hAnsi="Times New Roman" w:cs="Times New Roman" w:hint="eastAsia"/>
          <w:color w:val="000000" w:themeColor="text1"/>
          <w:sz w:val="32"/>
          <w:shd w:val="clear" w:color="auto" w:fill="FFFFFF"/>
        </w:rPr>
        <w:t>万元，与上年预算持平。</w:t>
      </w:r>
    </w:p>
    <w:p w:rsidR="006216D7" w:rsidRDefault="001B4B78">
      <w:pPr>
        <w:adjustRightInd w:val="0"/>
        <w:snapToGrid w:val="0"/>
        <w:spacing w:line="700" w:lineRule="exact"/>
        <w:ind w:firstLineChars="200" w:firstLine="640"/>
        <w:jc w:val="left"/>
        <w:rPr>
          <w:rFonts w:ascii="Times New Roman" w:eastAsia="仿宋_GB2312" w:hAnsi="Times New Roman" w:cs="Times New Roman"/>
          <w:color w:val="000000" w:themeColor="text1"/>
          <w:sz w:val="32"/>
          <w:shd w:val="clear" w:color="auto" w:fill="FFFFFF"/>
        </w:rPr>
      </w:pPr>
      <w:r>
        <w:rPr>
          <w:rFonts w:ascii="Times New Roman" w:eastAsia="仿宋_GB2312" w:hAnsi="Times New Roman" w:cs="Times New Roman" w:hint="eastAsia"/>
          <w:color w:val="000000" w:themeColor="text1"/>
          <w:sz w:val="32"/>
          <w:shd w:val="clear" w:color="auto" w:fill="FFFFFF"/>
        </w:rPr>
        <w:t>公务用车购置及运行费</w:t>
      </w:r>
      <w:r>
        <w:rPr>
          <w:rFonts w:ascii="Times New Roman" w:eastAsia="仿宋_GB2312" w:hAnsi="Times New Roman" w:cs="Times New Roman" w:hint="eastAsia"/>
          <w:color w:val="000000" w:themeColor="text1"/>
          <w:sz w:val="32"/>
          <w:shd w:val="clear" w:color="auto" w:fill="FFFFFF"/>
        </w:rPr>
        <w:t>2.55</w:t>
      </w:r>
      <w:r>
        <w:rPr>
          <w:rFonts w:ascii="Times New Roman" w:eastAsia="仿宋_GB2312" w:hAnsi="Times New Roman" w:cs="Times New Roman" w:hint="eastAsia"/>
          <w:color w:val="000000" w:themeColor="text1"/>
          <w:sz w:val="32"/>
          <w:shd w:val="clear" w:color="auto" w:fill="FFFFFF"/>
        </w:rPr>
        <w:t>万元（其中，公务用车购置费</w:t>
      </w:r>
      <w:r>
        <w:rPr>
          <w:rFonts w:ascii="Times New Roman" w:eastAsia="仿宋_GB2312" w:hAnsi="Times New Roman" w:cs="Times New Roman" w:hint="eastAsia"/>
          <w:color w:val="000000" w:themeColor="text1"/>
          <w:sz w:val="32"/>
          <w:shd w:val="clear" w:color="auto" w:fill="FFFFFF"/>
        </w:rPr>
        <w:t>0.00</w:t>
      </w:r>
      <w:r>
        <w:rPr>
          <w:rFonts w:ascii="Times New Roman" w:eastAsia="仿宋_GB2312" w:hAnsi="Times New Roman" w:cs="Times New Roman" w:hint="eastAsia"/>
          <w:color w:val="000000" w:themeColor="text1"/>
          <w:sz w:val="32"/>
          <w:shd w:val="clear" w:color="auto" w:fill="FFFFFF"/>
        </w:rPr>
        <w:t>万元，公务用车运行费</w:t>
      </w:r>
      <w:r>
        <w:rPr>
          <w:rFonts w:ascii="Times New Roman" w:eastAsia="仿宋_GB2312" w:hAnsi="Times New Roman" w:cs="Times New Roman" w:hint="eastAsia"/>
          <w:color w:val="000000" w:themeColor="text1"/>
          <w:sz w:val="32"/>
          <w:shd w:val="clear" w:color="auto" w:fill="FFFFFF"/>
        </w:rPr>
        <w:t>2.55</w:t>
      </w:r>
      <w:r>
        <w:rPr>
          <w:rFonts w:ascii="Times New Roman" w:eastAsia="仿宋_GB2312" w:hAnsi="Times New Roman" w:cs="Times New Roman" w:hint="eastAsia"/>
          <w:color w:val="000000" w:themeColor="text1"/>
          <w:sz w:val="32"/>
          <w:shd w:val="clear" w:color="auto" w:fill="FFFFFF"/>
        </w:rPr>
        <w:t>万元），与上年预算持平。</w:t>
      </w:r>
      <w:r>
        <w:rPr>
          <w:rFonts w:ascii="Times New Roman" w:eastAsia="仿宋_GB2312" w:hAnsi="Times New Roman" w:cs="Times New Roman" w:hint="eastAsia"/>
          <w:color w:val="000000" w:themeColor="text1"/>
          <w:sz w:val="32"/>
          <w:shd w:val="clear" w:color="auto" w:fill="FFFFFF"/>
        </w:rPr>
        <w:t xml:space="preserve"> </w:t>
      </w:r>
      <w:r>
        <w:rPr>
          <w:rFonts w:ascii="Times New Roman" w:eastAsia="仿宋_GB2312" w:hAnsi="Times New Roman" w:cs="Times New Roman" w:hint="eastAsia"/>
          <w:color w:val="000000" w:themeColor="text1"/>
          <w:sz w:val="32"/>
          <w:shd w:val="clear" w:color="auto" w:fill="FFFFFF"/>
        </w:rPr>
        <w:t>公务用车保有量</w:t>
      </w:r>
      <w:r>
        <w:rPr>
          <w:rFonts w:ascii="Times New Roman" w:eastAsia="仿宋_GB2312" w:hAnsi="Times New Roman" w:cs="Times New Roman" w:hint="eastAsia"/>
          <w:color w:val="000000" w:themeColor="text1"/>
          <w:sz w:val="32"/>
          <w:shd w:val="clear" w:color="auto" w:fill="FFFFFF"/>
        </w:rPr>
        <w:t>1</w:t>
      </w:r>
      <w:r>
        <w:rPr>
          <w:rFonts w:ascii="Times New Roman" w:eastAsia="仿宋_GB2312" w:hAnsi="Times New Roman" w:cs="Times New Roman" w:hint="eastAsia"/>
          <w:color w:val="000000" w:themeColor="text1"/>
          <w:sz w:val="32"/>
          <w:shd w:val="clear" w:color="auto" w:fill="FFFFFF"/>
        </w:rPr>
        <w:t>辆，我所公务用车使用实行审批制度，严格控制公务用车运行费开支。</w:t>
      </w:r>
      <w:r>
        <w:rPr>
          <w:rFonts w:ascii="Times New Roman" w:eastAsia="仿宋_GB2312" w:hAnsi="Times New Roman" w:cs="Times New Roman" w:hint="eastAsia"/>
          <w:color w:val="000000" w:themeColor="text1"/>
          <w:sz w:val="32"/>
          <w:shd w:val="clear" w:color="auto" w:fill="FFFFFF"/>
        </w:rPr>
        <w:t xml:space="preserve">  </w:t>
      </w:r>
    </w:p>
    <w:p w:rsidR="006216D7" w:rsidRDefault="001B4B78">
      <w:pPr>
        <w:adjustRightInd w:val="0"/>
        <w:snapToGrid w:val="0"/>
        <w:spacing w:line="700" w:lineRule="exact"/>
        <w:ind w:firstLineChars="200" w:firstLine="640"/>
        <w:jc w:val="left"/>
        <w:rPr>
          <w:rFonts w:ascii="Times New Roman" w:eastAsia="仿宋_GB2312" w:hAnsi="Times New Roman" w:cs="Times New Roman"/>
          <w:color w:val="000000" w:themeColor="text1"/>
          <w:sz w:val="32"/>
          <w:shd w:val="clear" w:color="auto" w:fill="FFFFFF"/>
        </w:rPr>
      </w:pPr>
      <w:r>
        <w:rPr>
          <w:rFonts w:ascii="Times New Roman" w:eastAsia="仿宋_GB2312" w:hAnsi="Times New Roman" w:cs="Times New Roman" w:hint="eastAsia"/>
          <w:color w:val="000000" w:themeColor="text1"/>
          <w:sz w:val="32"/>
          <w:shd w:val="clear" w:color="auto" w:fill="FFFFFF"/>
        </w:rPr>
        <w:lastRenderedPageBreak/>
        <w:t>公务接待费</w:t>
      </w:r>
      <w:r>
        <w:rPr>
          <w:rFonts w:ascii="Times New Roman" w:eastAsia="仿宋_GB2312" w:hAnsi="Times New Roman" w:cs="Times New Roman" w:hint="eastAsia"/>
          <w:color w:val="000000" w:themeColor="text1"/>
          <w:sz w:val="32"/>
          <w:shd w:val="clear" w:color="auto" w:fill="FFFFFF"/>
        </w:rPr>
        <w:t>0.00</w:t>
      </w:r>
      <w:r>
        <w:rPr>
          <w:rFonts w:ascii="Times New Roman" w:eastAsia="仿宋_GB2312" w:hAnsi="Times New Roman" w:cs="Times New Roman" w:hint="eastAsia"/>
          <w:color w:val="000000" w:themeColor="text1"/>
          <w:sz w:val="32"/>
          <w:shd w:val="clear" w:color="auto" w:fill="FFFFFF"/>
        </w:rPr>
        <w:t>万元，较上年预算下降</w:t>
      </w:r>
      <w:r>
        <w:rPr>
          <w:rFonts w:ascii="Times New Roman" w:eastAsia="仿宋_GB2312" w:hAnsi="Times New Roman" w:cs="Times New Roman" w:hint="eastAsia"/>
          <w:color w:val="000000" w:themeColor="text1"/>
          <w:sz w:val="32"/>
          <w:shd w:val="clear" w:color="auto" w:fill="FFFFFF"/>
        </w:rPr>
        <w:t>100%</w:t>
      </w:r>
      <w:r>
        <w:rPr>
          <w:rFonts w:ascii="Times New Roman" w:eastAsia="仿宋_GB2312" w:hAnsi="Times New Roman" w:cs="Times New Roman" w:hint="eastAsia"/>
          <w:color w:val="000000" w:themeColor="text1"/>
          <w:sz w:val="32"/>
          <w:shd w:val="clear" w:color="auto" w:fill="FFFFFF"/>
        </w:rPr>
        <w:t>。下降的主要原因包括：我单位认真贯彻落实中央、国务院过“紧日子”思想，厉行节约，以及受新冠肺炎疫情影响。</w:t>
      </w:r>
    </w:p>
    <w:p w:rsidR="006216D7" w:rsidRDefault="001B4B7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color w:val="000000" w:themeColor="text1"/>
          <w:sz w:val="32"/>
          <w:shd w:val="clear" w:color="auto" w:fill="FFFFFF"/>
        </w:rPr>
        <w:t>海南省农业科学院畜牧兽医研究所</w:t>
      </w:r>
      <w:r>
        <w:rPr>
          <w:rFonts w:ascii="黑体" w:eastAsia="黑体" w:hAnsi="黑体"/>
          <w:color w:val="000000" w:themeColor="text1"/>
          <w:sz w:val="32"/>
          <w:shd w:val="clear" w:color="auto" w:fill="FFFFFF"/>
        </w:rPr>
        <w:t>202</w:t>
      </w:r>
      <w:r>
        <w:rPr>
          <w:rFonts w:ascii="黑体" w:eastAsia="黑体" w:hAnsi="黑体" w:hint="eastAsia"/>
          <w:color w:val="000000" w:themeColor="text1"/>
          <w:sz w:val="32"/>
          <w:shd w:val="clear" w:color="auto" w:fill="FFFFFF"/>
        </w:rPr>
        <w:t>4年</w:t>
      </w:r>
      <w:r>
        <w:rPr>
          <w:rFonts w:ascii="黑体" w:eastAsia="黑体" w:hAnsi="黑体" w:cs="Times New Roman" w:hint="eastAsia"/>
          <w:sz w:val="32"/>
          <w:shd w:val="clear" w:color="auto" w:fill="FFFFFF"/>
        </w:rPr>
        <w:t>政府性基金预算当年拨款情况说明</w:t>
      </w:r>
    </w:p>
    <w:p w:rsidR="006216D7" w:rsidRDefault="001B4B78">
      <w:pPr>
        <w:ind w:firstLineChars="200" w:firstLine="640"/>
        <w:rPr>
          <w:rFonts w:ascii="黑体" w:eastAsia="黑体" w:hAnsi="黑体" w:cs="Times New Roman"/>
          <w:sz w:val="32"/>
          <w:shd w:val="clear" w:color="auto" w:fill="FFFFFF"/>
        </w:rPr>
      </w:pPr>
      <w:r>
        <w:rPr>
          <w:rFonts w:ascii="楷体" w:eastAsia="楷体" w:hAnsi="楷体" w:hint="eastAsia"/>
          <w:color w:val="000000" w:themeColor="text1"/>
          <w:sz w:val="32"/>
          <w:szCs w:val="32"/>
        </w:rPr>
        <w:t>本单位2024年无政府性基金预算。</w:t>
      </w:r>
    </w:p>
    <w:p w:rsidR="006216D7" w:rsidRDefault="001B4B7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color w:val="000000" w:themeColor="text1"/>
          <w:sz w:val="32"/>
          <w:shd w:val="clear" w:color="auto" w:fill="FFFFFF"/>
        </w:rPr>
        <w:t>海南省农业科学院畜牧兽医研究所</w:t>
      </w:r>
      <w:r>
        <w:rPr>
          <w:rFonts w:ascii="黑体" w:eastAsia="黑体" w:hAnsi="黑体"/>
          <w:color w:val="000000" w:themeColor="text1"/>
          <w:sz w:val="32"/>
          <w:shd w:val="clear" w:color="auto" w:fill="FFFFFF"/>
        </w:rPr>
        <w:t>202</w:t>
      </w:r>
      <w:r>
        <w:rPr>
          <w:rFonts w:ascii="黑体" w:eastAsia="黑体" w:hAnsi="黑体" w:hint="eastAsia"/>
          <w:color w:val="000000" w:themeColor="text1"/>
          <w:sz w:val="32"/>
          <w:shd w:val="clear" w:color="auto" w:fill="FFFFFF"/>
        </w:rPr>
        <w:t>4年</w:t>
      </w:r>
      <w:r>
        <w:rPr>
          <w:rFonts w:ascii="黑体" w:eastAsia="黑体" w:hAnsi="黑体" w:cs="Times New Roman" w:hint="eastAsia"/>
          <w:sz w:val="32"/>
          <w:shd w:val="clear" w:color="auto" w:fill="FFFFFF"/>
        </w:rPr>
        <w:t>收支预算情况的总体说明</w:t>
      </w:r>
    </w:p>
    <w:p w:rsidR="006216D7" w:rsidRDefault="001B4B78">
      <w:pPr>
        <w:adjustRightInd w:val="0"/>
        <w:snapToGrid w:val="0"/>
        <w:spacing w:line="700" w:lineRule="exact"/>
        <w:ind w:firstLineChars="200" w:firstLine="640"/>
        <w:jc w:val="left"/>
        <w:rPr>
          <w:rFonts w:ascii="仿宋_GB2312" w:eastAsia="仿宋_GB2312" w:hAnsi="黑体"/>
          <w:color w:val="000000" w:themeColor="text1"/>
          <w:sz w:val="32"/>
          <w:szCs w:val="32"/>
        </w:rPr>
      </w:pPr>
      <w:r>
        <w:rPr>
          <w:rFonts w:ascii="仿宋_GB2312" w:eastAsia="仿宋_GB2312" w:hAnsi="黑体" w:cs="仿宋_GB2312" w:hint="eastAsia"/>
          <w:color w:val="000000" w:themeColor="text1"/>
          <w:sz w:val="32"/>
          <w:szCs w:val="32"/>
        </w:rPr>
        <w:t>按照综合预算原则，海南省农业科学院畜牧兽医研究所所有收入和支出均纳入部门预算管理。</w:t>
      </w:r>
      <w:r>
        <w:rPr>
          <w:rFonts w:ascii="仿宋_GB2312" w:eastAsia="仿宋_GB2312" w:hint="eastAsia"/>
          <w:color w:val="000000" w:themeColor="text1"/>
          <w:sz w:val="32"/>
          <w:szCs w:val="32"/>
        </w:rPr>
        <w:t>收入包括：一般公共预算拨款收入、事业收入；支出包括：科学技术支出、社会保障和就业支出、卫生健康支出、住房保障支出等。</w:t>
      </w:r>
      <w:r>
        <w:rPr>
          <w:rFonts w:ascii="仿宋_GB2312" w:eastAsia="仿宋_GB2312" w:hAnsi="黑体" w:cs="仿宋_GB2312" w:hint="eastAsia"/>
          <w:color w:val="000000" w:themeColor="text1"/>
          <w:sz w:val="32"/>
          <w:szCs w:val="32"/>
        </w:rPr>
        <w:t>海南省农业科学院畜牧兽医研究所</w:t>
      </w:r>
      <w:r>
        <w:rPr>
          <w:rFonts w:ascii="仿宋_GB2312" w:eastAsia="仿宋_GB2312" w:hAnsi="黑体" w:cs="仿宋_GB2312"/>
          <w:color w:val="000000" w:themeColor="text1"/>
          <w:sz w:val="32"/>
          <w:szCs w:val="32"/>
        </w:rPr>
        <w:t>202</w:t>
      </w:r>
      <w:r>
        <w:rPr>
          <w:rFonts w:ascii="仿宋_GB2312" w:eastAsia="仿宋_GB2312" w:hAnsi="黑体" w:cs="仿宋_GB2312" w:hint="eastAsia"/>
          <w:color w:val="000000" w:themeColor="text1"/>
          <w:sz w:val="32"/>
          <w:szCs w:val="32"/>
        </w:rPr>
        <w:t>4</w:t>
      </w:r>
      <w:r>
        <w:rPr>
          <w:rFonts w:ascii="仿宋_GB2312" w:eastAsia="仿宋_GB2312" w:hAnsi="黑体" w:hint="eastAsia"/>
          <w:color w:val="000000" w:themeColor="text1"/>
          <w:sz w:val="32"/>
          <w:szCs w:val="32"/>
        </w:rPr>
        <w:t>年收支总预算</w:t>
      </w:r>
      <w:r>
        <w:rPr>
          <w:rFonts w:ascii="仿宋_GB2312" w:eastAsia="仿宋_GB2312" w:hAnsi="黑体" w:cs="仿宋_GB2312" w:hint="eastAsia"/>
          <w:color w:val="000000" w:themeColor="text1"/>
          <w:sz w:val="32"/>
          <w:szCs w:val="32"/>
        </w:rPr>
        <w:t>2,535.56</w:t>
      </w:r>
      <w:r>
        <w:rPr>
          <w:rFonts w:ascii="仿宋_GB2312" w:eastAsia="仿宋_GB2312" w:hAnsi="黑体" w:hint="eastAsia"/>
          <w:color w:val="000000" w:themeColor="text1"/>
          <w:sz w:val="32"/>
          <w:szCs w:val="32"/>
        </w:rPr>
        <w:t>万元。</w:t>
      </w:r>
    </w:p>
    <w:p w:rsidR="006216D7" w:rsidRDefault="001B4B7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color w:val="000000" w:themeColor="text1"/>
          <w:sz w:val="32"/>
          <w:shd w:val="clear" w:color="auto" w:fill="FFFFFF"/>
        </w:rPr>
        <w:t>海南省农业科学院畜牧兽医研究所</w:t>
      </w:r>
      <w:r>
        <w:rPr>
          <w:rFonts w:ascii="黑体" w:eastAsia="黑体" w:hAnsi="黑体"/>
          <w:color w:val="000000" w:themeColor="text1"/>
          <w:sz w:val="32"/>
          <w:shd w:val="clear" w:color="auto" w:fill="FFFFFF"/>
        </w:rPr>
        <w:t>202</w:t>
      </w:r>
      <w:r>
        <w:rPr>
          <w:rFonts w:ascii="黑体" w:eastAsia="黑体" w:hAnsi="黑体" w:hint="eastAsia"/>
          <w:color w:val="000000" w:themeColor="text1"/>
          <w:sz w:val="32"/>
          <w:shd w:val="clear" w:color="auto" w:fill="FFFFFF"/>
        </w:rPr>
        <w:t>4年</w:t>
      </w:r>
      <w:r>
        <w:rPr>
          <w:rFonts w:ascii="黑体" w:eastAsia="黑体" w:hAnsi="黑体" w:cs="Times New Roman" w:hint="eastAsia"/>
          <w:sz w:val="32"/>
          <w:shd w:val="clear" w:color="auto" w:fill="FFFFFF"/>
        </w:rPr>
        <w:t>收入预算情况说明</w:t>
      </w:r>
    </w:p>
    <w:p w:rsidR="006216D7" w:rsidRDefault="001B4B78">
      <w:pPr>
        <w:adjustRightInd w:val="0"/>
        <w:snapToGrid w:val="0"/>
        <w:spacing w:line="700" w:lineRule="exact"/>
        <w:ind w:firstLineChars="200" w:firstLine="640"/>
        <w:jc w:val="left"/>
        <w:rPr>
          <w:rFonts w:ascii="仿宋_GB2312" w:eastAsia="仿宋_GB2312" w:hAnsi="黑体" w:cs="仿宋_GB2312"/>
          <w:color w:val="000000" w:themeColor="text1"/>
          <w:sz w:val="32"/>
          <w:szCs w:val="32"/>
        </w:rPr>
      </w:pPr>
      <w:r>
        <w:rPr>
          <w:rFonts w:ascii="仿宋_GB2312" w:eastAsia="仿宋_GB2312" w:hAnsi="黑体" w:cs="仿宋_GB2312" w:hint="eastAsia"/>
          <w:color w:val="000000" w:themeColor="text1"/>
          <w:sz w:val="32"/>
          <w:szCs w:val="32"/>
        </w:rPr>
        <w:t>海南省农业科学院畜牧兽医研究所2024年收入预算2,535.56万元，其中：上年结转745.80万元，占29.41%；一般公共预算拨款收入1,141.25万元，占45.01%；事业收入648.50万元，占25.58%。比上年预算数增加493.32万元，</w:t>
      </w:r>
      <w:r>
        <w:rPr>
          <w:rFonts w:ascii="仿宋_GB2312" w:eastAsia="仿宋_GB2312" w:hAnsi="黑体" w:cs="仿宋_GB2312" w:hint="eastAsia"/>
          <w:color w:val="000000" w:themeColor="text1"/>
          <w:sz w:val="32"/>
          <w:szCs w:val="32"/>
        </w:rPr>
        <w:lastRenderedPageBreak/>
        <w:t>主要是为贯彻落实</w:t>
      </w:r>
      <w:r w:rsidR="009F7A3D">
        <w:rPr>
          <w:rFonts w:ascii="仿宋_GB2312" w:eastAsia="仿宋_GB2312" w:hAnsi="黑体" w:hint="eastAsia"/>
          <w:color w:val="000000" w:themeColor="text1"/>
          <w:sz w:val="32"/>
          <w:szCs w:val="32"/>
        </w:rPr>
        <w:t>省委省政府</w:t>
      </w:r>
      <w:r>
        <w:rPr>
          <w:rFonts w:ascii="仿宋_GB2312" w:eastAsia="仿宋_GB2312" w:hAnsi="黑体" w:cs="仿宋_GB2312" w:hint="eastAsia"/>
          <w:color w:val="000000" w:themeColor="text1"/>
          <w:sz w:val="32"/>
          <w:szCs w:val="32"/>
        </w:rPr>
        <w:t>把服务全省特色优势产业发展作为首要职责，进一步加快构建现代农业科技创新体系的指示精神，加大对五指山猪等省委省政府关注、地方产业发展亟需的项目资助力度。</w:t>
      </w:r>
    </w:p>
    <w:p w:rsidR="006216D7" w:rsidRDefault="001B4B7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hint="eastAsia"/>
          <w:color w:val="000000" w:themeColor="text1"/>
          <w:sz w:val="32"/>
          <w:shd w:val="clear" w:color="auto" w:fill="FFFFFF"/>
        </w:rPr>
        <w:t>海南省农业科学院畜牧兽医研究所</w:t>
      </w:r>
      <w:r>
        <w:rPr>
          <w:rFonts w:ascii="黑体" w:eastAsia="黑体" w:hAnsi="黑体"/>
          <w:color w:val="000000" w:themeColor="text1"/>
          <w:sz w:val="32"/>
          <w:shd w:val="clear" w:color="auto" w:fill="FFFFFF"/>
        </w:rPr>
        <w:t>202</w:t>
      </w:r>
      <w:r>
        <w:rPr>
          <w:rFonts w:ascii="黑体" w:eastAsia="黑体" w:hAnsi="黑体" w:hint="eastAsia"/>
          <w:color w:val="000000" w:themeColor="text1"/>
          <w:sz w:val="32"/>
          <w:shd w:val="clear" w:color="auto" w:fill="FFFFFF"/>
        </w:rPr>
        <w:t>4年</w:t>
      </w:r>
      <w:r>
        <w:rPr>
          <w:rFonts w:ascii="黑体" w:eastAsia="黑体" w:hAnsi="黑体" w:cs="Times New Roman" w:hint="eastAsia"/>
          <w:sz w:val="32"/>
          <w:shd w:val="clear" w:color="auto" w:fill="FFFFFF"/>
        </w:rPr>
        <w:t>支出预算情况说明</w:t>
      </w:r>
    </w:p>
    <w:p w:rsidR="006216D7" w:rsidRDefault="001B4B78">
      <w:pPr>
        <w:adjustRightInd w:val="0"/>
        <w:snapToGrid w:val="0"/>
        <w:spacing w:line="700" w:lineRule="exact"/>
        <w:ind w:firstLineChars="200" w:firstLine="640"/>
        <w:jc w:val="left"/>
        <w:rPr>
          <w:rFonts w:ascii="仿宋_GB2312" w:eastAsia="仿宋_GB2312" w:hAnsi="黑体" w:cs="仿宋_GB2312"/>
          <w:color w:val="000000" w:themeColor="text1"/>
          <w:sz w:val="32"/>
          <w:szCs w:val="32"/>
        </w:rPr>
      </w:pPr>
      <w:r>
        <w:rPr>
          <w:rFonts w:ascii="仿宋_GB2312" w:eastAsia="仿宋_GB2312" w:hAnsi="黑体" w:cs="仿宋_GB2312" w:hint="eastAsia"/>
          <w:color w:val="000000" w:themeColor="text1"/>
          <w:sz w:val="32"/>
          <w:szCs w:val="32"/>
        </w:rPr>
        <w:t>海南省农业科学院畜牧兽医研究所2024年支出预算2,535.55万元，其中：基本支出639.45万元，占25.22%；项目支出1,896.10万元，占74.78%。比上年预算数增加493.31万元，主要是为贯彻落实</w:t>
      </w:r>
      <w:r w:rsidR="00E15443">
        <w:rPr>
          <w:rFonts w:ascii="仿宋_GB2312" w:eastAsia="仿宋_GB2312" w:hAnsi="黑体" w:hint="eastAsia"/>
          <w:color w:val="000000" w:themeColor="text1"/>
          <w:sz w:val="32"/>
          <w:szCs w:val="32"/>
        </w:rPr>
        <w:t>省委省政府</w:t>
      </w:r>
      <w:r>
        <w:rPr>
          <w:rFonts w:ascii="仿宋_GB2312" w:eastAsia="仿宋_GB2312" w:hAnsi="黑体" w:cs="仿宋_GB2312" w:hint="eastAsia"/>
          <w:color w:val="000000" w:themeColor="text1"/>
          <w:sz w:val="32"/>
          <w:szCs w:val="32"/>
        </w:rPr>
        <w:t>把服务全省特色优势产业发展作为首要职责，进一步加快构建现代农业科技创新体系的指示精神，加大对五指山猪等省委省政府关注、地方产业发展亟需的项目资助力度。</w:t>
      </w:r>
    </w:p>
    <w:p w:rsidR="006216D7" w:rsidRDefault="001B4B7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6216D7" w:rsidRDefault="001B4B78">
      <w:pPr>
        <w:ind w:firstLineChars="200" w:firstLine="640"/>
        <w:rPr>
          <w:rFonts w:ascii="楷体" w:eastAsia="楷体" w:hAnsi="楷体"/>
          <w:sz w:val="32"/>
          <w:szCs w:val="32"/>
        </w:rPr>
      </w:pPr>
      <w:r>
        <w:rPr>
          <w:rFonts w:ascii="楷体" w:eastAsia="楷体" w:hAnsi="楷体" w:hint="eastAsia"/>
          <w:sz w:val="32"/>
          <w:szCs w:val="32"/>
        </w:rPr>
        <w:t>（一）机关运行经费</w:t>
      </w:r>
    </w:p>
    <w:p w:rsidR="006216D7" w:rsidRDefault="001B4B7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无</w:t>
      </w:r>
    </w:p>
    <w:p w:rsidR="006216D7" w:rsidRDefault="001B4B78">
      <w:pPr>
        <w:ind w:firstLineChars="200" w:firstLine="640"/>
        <w:rPr>
          <w:rFonts w:ascii="楷体" w:eastAsia="楷体" w:hAnsi="楷体"/>
          <w:sz w:val="32"/>
          <w:szCs w:val="32"/>
        </w:rPr>
      </w:pPr>
      <w:r>
        <w:rPr>
          <w:rFonts w:ascii="楷体" w:eastAsia="楷体" w:hAnsi="楷体" w:hint="eastAsia"/>
          <w:sz w:val="32"/>
          <w:szCs w:val="32"/>
        </w:rPr>
        <w:t>（二）政府采购情况</w:t>
      </w:r>
    </w:p>
    <w:p w:rsidR="006216D7" w:rsidRDefault="001B4B78">
      <w:pPr>
        <w:ind w:firstLineChars="200" w:firstLine="640"/>
        <w:rPr>
          <w:rFonts w:ascii="楷体" w:eastAsia="楷体" w:hAnsi="楷体"/>
          <w:sz w:val="32"/>
          <w:szCs w:val="32"/>
        </w:rPr>
      </w:pPr>
      <w:r>
        <w:rPr>
          <w:rFonts w:ascii="仿宋_GB2312" w:eastAsia="仿宋_GB2312" w:hAnsi="黑体" w:cs="仿宋_GB2312" w:hint="eastAsia"/>
          <w:sz w:val="32"/>
          <w:szCs w:val="32"/>
        </w:rPr>
        <w:t>海南省农业科学院畜牧兽医研究所2024年政府采购预算总额1.75万元，其中：政府采购货物预算1.75万元，共包含1台复印机，预算资金1.75万元。</w:t>
      </w:r>
    </w:p>
    <w:p w:rsidR="006216D7" w:rsidRDefault="001B4B78">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6216D7" w:rsidRDefault="001B4B7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截至2021年12月31日，海南省农业科学院畜牧兽医研究所共有车辆1辆，其中，其他用车1辆。单位价值100万元以上设备1台。</w:t>
      </w:r>
    </w:p>
    <w:p w:rsidR="006216D7" w:rsidRDefault="001B4B78">
      <w:pPr>
        <w:widowControl/>
        <w:ind w:firstLineChars="200" w:firstLine="640"/>
        <w:jc w:val="left"/>
        <w:rPr>
          <w:rFonts w:ascii="楷体" w:eastAsia="楷体" w:hAnsi="楷体"/>
          <w:sz w:val="32"/>
          <w:szCs w:val="32"/>
        </w:rPr>
      </w:pPr>
      <w:r>
        <w:rPr>
          <w:rFonts w:ascii="楷体" w:eastAsia="楷体" w:hAnsi="楷体" w:hint="eastAsia"/>
          <w:sz w:val="32"/>
          <w:szCs w:val="32"/>
        </w:rPr>
        <w:t>（四）绩效目标设置及重点项目绩效目标说明</w:t>
      </w:r>
    </w:p>
    <w:p w:rsidR="006216D7" w:rsidRDefault="001B4B78">
      <w:pPr>
        <w:adjustRightInd w:val="0"/>
        <w:snapToGrid w:val="0"/>
        <w:spacing w:line="700" w:lineRule="exact"/>
        <w:ind w:firstLineChars="200" w:firstLine="640"/>
        <w:jc w:val="left"/>
        <w:rPr>
          <w:rFonts w:ascii="仿宋_GB2312" w:eastAsia="仿宋_GB2312" w:hAnsi="黑体"/>
          <w:color w:val="000000" w:themeColor="text1"/>
          <w:sz w:val="32"/>
          <w:szCs w:val="32"/>
        </w:rPr>
      </w:pPr>
      <w:r>
        <w:rPr>
          <w:rFonts w:ascii="仿宋_GB2312" w:eastAsia="仿宋_GB2312" w:hAnsi="黑体" w:cs="仿宋_GB2312"/>
          <w:color w:val="000000" w:themeColor="text1"/>
          <w:sz w:val="32"/>
          <w:szCs w:val="32"/>
        </w:rPr>
        <w:t>202</w:t>
      </w:r>
      <w:r>
        <w:rPr>
          <w:rFonts w:ascii="仿宋_GB2312" w:eastAsia="仿宋_GB2312" w:hAnsi="黑体" w:cs="仿宋_GB2312" w:hint="eastAsia"/>
          <w:color w:val="000000" w:themeColor="text1"/>
          <w:sz w:val="32"/>
          <w:szCs w:val="32"/>
        </w:rPr>
        <w:t>4</w:t>
      </w:r>
      <w:r>
        <w:rPr>
          <w:rFonts w:ascii="仿宋_GB2312" w:eastAsia="仿宋_GB2312" w:hAnsi="黑体" w:hint="eastAsia"/>
          <w:color w:val="000000" w:themeColor="text1"/>
          <w:sz w:val="32"/>
          <w:szCs w:val="32"/>
        </w:rPr>
        <w:t>年</w:t>
      </w:r>
      <w:r>
        <w:rPr>
          <w:rFonts w:ascii="仿宋_GB2312" w:eastAsia="仿宋_GB2312" w:hAnsi="黑体" w:cs="仿宋_GB2312" w:hint="eastAsia"/>
          <w:color w:val="000000" w:themeColor="text1"/>
          <w:sz w:val="32"/>
          <w:szCs w:val="32"/>
        </w:rPr>
        <w:t>海南省农业科学38个项目实行绩效目标管理，涉及一般公共预算1141.26万元、事业收入预算1264.17万元。</w:t>
      </w:r>
    </w:p>
    <w:p w:rsidR="006216D7" w:rsidRDefault="001B4B78">
      <w:pPr>
        <w:ind w:firstLineChars="200" w:firstLine="640"/>
        <w:rPr>
          <w:rFonts w:ascii="仿宋_GB2312" w:eastAsia="仿宋_GB2312" w:hAnsi="黑体"/>
          <w:sz w:val="32"/>
          <w:szCs w:val="32"/>
        </w:rPr>
      </w:pPr>
      <w:r>
        <w:rPr>
          <w:rFonts w:ascii="仿宋_GB2312" w:eastAsia="仿宋_GB2312" w:hAnsi="黑体" w:hint="eastAsia"/>
          <w:sz w:val="32"/>
          <w:szCs w:val="32"/>
        </w:rPr>
        <w:t>其中，重点项目预算绩效情况：</w:t>
      </w:r>
    </w:p>
    <w:p w:rsidR="006216D7" w:rsidRDefault="001B4B78" w:rsidP="006216D7">
      <w:pPr>
        <w:numPr>
          <w:ilvl w:val="255"/>
          <w:numId w:val="0"/>
        </w:numPr>
        <w:adjustRightInd w:val="0"/>
        <w:snapToGrid w:val="0"/>
        <w:spacing w:line="700" w:lineRule="exact"/>
        <w:ind w:firstLineChars="200" w:firstLine="640"/>
        <w:jc w:val="left"/>
        <w:rPr>
          <w:rFonts w:ascii="仿宋_GB2312" w:eastAsia="仿宋_GB2312" w:hAnsi="黑体"/>
          <w:color w:val="000000" w:themeColor="text1"/>
          <w:sz w:val="32"/>
          <w:szCs w:val="32"/>
        </w:rPr>
      </w:pPr>
      <w:r>
        <w:rPr>
          <w:rFonts w:ascii="仿宋_GB2312" w:eastAsia="仿宋_GB2312" w:hAnsi="黑体" w:hint="eastAsia"/>
          <w:sz w:val="32"/>
          <w:szCs w:val="32"/>
        </w:rPr>
        <w:t>1.</w:t>
      </w:r>
      <w:r>
        <w:rPr>
          <w:rFonts w:ascii="仿宋_GB2312" w:eastAsia="仿宋_GB2312" w:hAnsi="黑体" w:hint="eastAsia"/>
          <w:color w:val="000000" w:themeColor="text1"/>
          <w:sz w:val="32"/>
          <w:szCs w:val="32"/>
        </w:rPr>
        <w:t>重点研发专项项目，预算安排425.00万元，主要是整合原重大科技计划、重点研发计划、院士创新平台科研专项和省属科研院所技术创新专项等，重大和重点研发计划聚焦支柱产业科技创新发展需求，面向制约我省高新技术、现代农业、社会发展等领域的关键核心共性技术，开展应用研究、集成创新和引进消化吸收再创新，促进科技成果转化，支撑实体经济高质量发展。院士创新平台科研专项面向院士创新平台，突出技术战略咨询、人才培养、学科建设、院士科技成果应用及转化，围绕重点产业、重大民生科技需求，开展科技创新活动。省属科研院所技术创新专项通过项目补助的方式，支持省属科研院所提升研究开发实力和自主创新能力。绩效目标是申请发明专利4项，发表高水平论文3篇，</w:t>
      </w:r>
      <w:r>
        <w:rPr>
          <w:rFonts w:ascii="仿宋_GB2312" w:eastAsia="仿宋_GB2312" w:hAnsi="黑体" w:hint="eastAsia"/>
          <w:color w:val="000000" w:themeColor="text1"/>
          <w:sz w:val="32"/>
          <w:szCs w:val="32"/>
        </w:rPr>
        <w:lastRenderedPageBreak/>
        <w:t>获得五指山猪实验动物感染模型1个，获得实验组、对照组和验证组群体的表型数据1套，筛选抗病原件5个，五指山猪养殖技术示范推广10000头。</w:t>
      </w:r>
    </w:p>
    <w:p w:rsidR="006216D7" w:rsidRDefault="001B4B7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2.46000022T000000169439-五指山猪实验动物模式化研究项目，预算安排66.00万元，主要用于五指山猪具有抗逆性强、基因纯合、遗传稳定等诸多特性，在解剖学、生理学、营养代谢等方面与人类极为相似，是异种器官移植、组织工程首选猪种，在生物医学领域具有广泛应用前景。但是，五指山猪实验动物的标准化研究与繁育、模式化生产与供应等方面仍存在诸多亟需解决的问题。本项目以五指山猪实验动物为研究对象，针对标准化五指山猪培育的免疫遗传背景解析及疫病感染模型的建立，开展五指山猪实验动物化过程中基础性数据监测分析并建立标准、五指山猪实验动物主要病原净化、不同品系五指山猪各年龄阶段免疫器官遗传发育进程比较、不同品系五指山猪主要组织相容性复合体I和II类分子的多态性及II类分子的不同等位基因的优先使用。绩效目标是1篇报告（关于五指山猪携带重要病原体的种类及分布状况），获得五指山猪实验动物感染模型1个。</w:t>
      </w:r>
    </w:p>
    <w:p w:rsidR="006216D7" w:rsidRPr="006216D7" w:rsidRDefault="006216D7" w:rsidP="006216D7">
      <w:pPr>
        <w:ind w:firstLineChars="200" w:firstLine="640"/>
        <w:jc w:val="left"/>
        <w:rPr>
          <w:rFonts w:ascii="仿宋_GB2312" w:eastAsia="仿宋_GB2312" w:hAnsi="黑体" w:cs="仿宋_GB2312"/>
          <w:sz w:val="32"/>
          <w:szCs w:val="32"/>
        </w:rPr>
      </w:pPr>
      <w:r w:rsidRPr="006216D7">
        <w:rPr>
          <w:rFonts w:ascii="仿宋_GB2312" w:eastAsia="仿宋_GB2312" w:hAnsi="黑体" w:cs="仿宋_GB2312"/>
          <w:sz w:val="32"/>
          <w:szCs w:val="32"/>
        </w:rPr>
        <w:t>3.</w:t>
      </w:r>
      <w:r w:rsidR="001B4B78">
        <w:rPr>
          <w:rFonts w:ascii="仿宋_GB2312" w:eastAsia="仿宋_GB2312" w:hAnsi="黑体" w:cs="仿宋_GB2312" w:hint="eastAsia"/>
          <w:sz w:val="32"/>
          <w:szCs w:val="32"/>
        </w:rPr>
        <w:t>46000022T000000743247-文昌鸡新品种培育项目，预算安排80.00万元，主要用于抓紧培育具有自主知识产权的优良品种，打赢种业翻身仗。种业事关国家农业战略安全，是家禽产业可持续发展的动力。文昌鸡作为海南省畜牧业的</w:t>
      </w:r>
      <w:r w:rsidR="001B4B78">
        <w:rPr>
          <w:rFonts w:ascii="仿宋_GB2312" w:eastAsia="仿宋_GB2312" w:hAnsi="黑体" w:cs="仿宋_GB2312" w:hint="eastAsia"/>
          <w:sz w:val="32"/>
          <w:szCs w:val="32"/>
        </w:rPr>
        <w:lastRenderedPageBreak/>
        <w:t>支柱产业之一，2025年出栏量达到1亿只以上，其在保障肉类消费、促进农民增收方面起到了重要的作用。目前，海南省人均禽肉占有量34.9 kg，全国排名第二位，文昌鸡养殖和消费是海南的特色产业和全国地方品种的驰名品牌。绩效目标是省外学术交流</w:t>
      </w:r>
      <w:r w:rsidR="001B4B78">
        <w:rPr>
          <w:rFonts w:ascii="仿宋_GB2312" w:eastAsia="仿宋_GB2312" w:hAnsi="黑体" w:cs="仿宋_GB2312" w:hint="eastAsia"/>
          <w:sz w:val="32"/>
          <w:szCs w:val="32"/>
        </w:rPr>
        <w:tab/>
        <w:t>2次，研究报告数量1份，专利申请数2项，国内外核心期刊发表论文数1篇，得到实际应用的科研成果数量</w:t>
      </w:r>
      <w:r w:rsidR="001B4B78">
        <w:rPr>
          <w:rFonts w:ascii="仿宋_GB2312" w:eastAsia="仿宋_GB2312" w:hAnsi="黑体" w:cs="仿宋_GB2312" w:hint="eastAsia"/>
          <w:sz w:val="32"/>
          <w:szCs w:val="32"/>
        </w:rPr>
        <w:tab/>
        <w:t>1项。</w:t>
      </w:r>
    </w:p>
    <w:p w:rsidR="006216D7" w:rsidRDefault="006216D7">
      <w:pPr>
        <w:jc w:val="left"/>
        <w:rPr>
          <w:rFonts w:ascii="仿宋_GB2312" w:eastAsia="仿宋_GB2312" w:hAnsi="宋体" w:cs="宋体"/>
          <w:color w:val="000000"/>
          <w:kern w:val="0"/>
          <w:sz w:val="32"/>
          <w:szCs w:val="30"/>
        </w:rPr>
      </w:pPr>
    </w:p>
    <w:p w:rsidR="006216D7" w:rsidRDefault="001B4B78">
      <w:pPr>
        <w:jc w:val="center"/>
        <w:rPr>
          <w:rFonts w:ascii="黑体" w:eastAsia="黑体" w:hAnsi="黑体"/>
          <w:b/>
          <w:sz w:val="32"/>
          <w:szCs w:val="32"/>
        </w:rPr>
      </w:pPr>
      <w:r>
        <w:rPr>
          <w:rFonts w:ascii="黑体" w:eastAsia="黑体" w:hAnsi="黑体" w:hint="eastAsia"/>
          <w:b/>
          <w:sz w:val="32"/>
          <w:szCs w:val="32"/>
        </w:rPr>
        <w:t>第四部分  名词解释</w:t>
      </w:r>
    </w:p>
    <w:p w:rsidR="006216D7" w:rsidRDefault="006216D7">
      <w:pPr>
        <w:ind w:firstLineChars="200" w:firstLine="640"/>
        <w:jc w:val="left"/>
        <w:rPr>
          <w:rFonts w:ascii="仿宋_GB2312" w:eastAsia="仿宋_GB2312" w:cs="宋体"/>
          <w:bCs/>
          <w:color w:val="000000"/>
          <w:kern w:val="0"/>
          <w:sz w:val="32"/>
          <w:szCs w:val="32"/>
          <w:lang w:val="zh-CN"/>
        </w:rPr>
      </w:pPr>
    </w:p>
    <w:p w:rsidR="006216D7" w:rsidRDefault="001B4B7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6216D7" w:rsidRDefault="001B4B7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二、一般公共预算拨款收入：指用于反映税收收入、专项收入、行政事业性收费收入、罚没收入、国有资源（资产）有偿使用收入、政府住房基金收入、捐赠收入等财政收入。</w:t>
      </w:r>
    </w:p>
    <w:p w:rsidR="006216D7" w:rsidRDefault="001B4B7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rsidR="006216D7" w:rsidRDefault="001B4B7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四、事业收入：指用于反映事业单位开展专业业务活动及辅助活动所取得的收入。 </w:t>
      </w:r>
    </w:p>
    <w:p w:rsidR="006216D7" w:rsidRDefault="001B4B7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五、事业单位经营收入：指用于反映事业单位在专业活动及辅助活动之外开展非独立核算经营活动取得的收入。</w:t>
      </w:r>
    </w:p>
    <w:p w:rsidR="006216D7" w:rsidRDefault="001B4B7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六、其他收入：指除上述“财政拨款收入”“事业收入”“经营收入”等以外的收入。</w:t>
      </w:r>
    </w:p>
    <w:p w:rsidR="006216D7" w:rsidRDefault="001B4B7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七、上年结转：指以前年度尚未完成、结转到本年按有关规定继续使用的资金。</w:t>
      </w:r>
    </w:p>
    <w:p w:rsidR="006216D7" w:rsidRDefault="001B4B7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八、基本支出：指行政事业单位用于为保障其机构正常运转、完成日常工作任务而发生的人员支出和公用支出。</w:t>
      </w:r>
    </w:p>
    <w:p w:rsidR="006216D7" w:rsidRDefault="001B4B7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九、工资福利支出：反映单位开支的在职职工和编制外长期聘用人员的各类劳动报酬，以及为上述人员缴纳的各项社会保险费等。</w:t>
      </w:r>
    </w:p>
    <w:p w:rsidR="006216D7" w:rsidRDefault="001B4B7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rsidR="006216D7" w:rsidRDefault="001B4B7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rsidR="006216D7" w:rsidRDefault="001B4B7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十二、项目支出：指各部门、各单位为完成其特定的工作任务和事业发展目标所发生的支出。</w:t>
      </w:r>
    </w:p>
    <w:p w:rsidR="006216D7" w:rsidRDefault="001B4B7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十三、“三公”经费：包括因公出国（境）费、公务用车购置及运行费和公务接待费。其中，因公出国（境）费指</w:t>
      </w:r>
      <w:r>
        <w:rPr>
          <w:rFonts w:ascii="仿宋_GB2312" w:eastAsia="仿宋_GB2312" w:hAnsi="宋体" w:cs="宋体" w:hint="eastAsia"/>
          <w:color w:val="000000"/>
          <w:kern w:val="0"/>
          <w:sz w:val="32"/>
          <w:szCs w:val="30"/>
        </w:rPr>
        <w:lastRenderedPageBreak/>
        <w:t>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6216D7" w:rsidRDefault="001B4B7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6216D7" w:rsidRDefault="006216D7">
      <w:pPr>
        <w:ind w:firstLineChars="200" w:firstLine="640"/>
        <w:rPr>
          <w:rFonts w:ascii="仿宋_GB2312" w:eastAsia="仿宋_GB2312" w:hAnsi="黑体" w:cs="仿宋_GB2312"/>
          <w:sz w:val="32"/>
          <w:szCs w:val="32"/>
        </w:rPr>
      </w:pPr>
    </w:p>
    <w:p w:rsidR="006216D7" w:rsidRDefault="006216D7">
      <w:pPr>
        <w:ind w:firstLineChars="200" w:firstLine="640"/>
        <w:jc w:val="left"/>
        <w:rPr>
          <w:rFonts w:ascii="仿宋_GB2312" w:eastAsia="仿宋_GB2312" w:hAnsi="黑体" w:cs="仿宋_GB2312"/>
          <w:sz w:val="32"/>
          <w:szCs w:val="32"/>
        </w:rPr>
      </w:pPr>
    </w:p>
    <w:sectPr w:rsidR="006216D7" w:rsidSect="006216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E09" w:rsidRDefault="00756E09" w:rsidP="00CA73E6">
      <w:r>
        <w:separator/>
      </w:r>
    </w:p>
  </w:endnote>
  <w:endnote w:type="continuationSeparator" w:id="1">
    <w:p w:rsidR="00756E09" w:rsidRDefault="00756E09" w:rsidP="00CA73E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E09" w:rsidRDefault="00756E09" w:rsidP="00CA73E6">
      <w:r>
        <w:separator/>
      </w:r>
    </w:p>
  </w:footnote>
  <w:footnote w:type="continuationSeparator" w:id="1">
    <w:p w:rsidR="00756E09" w:rsidRDefault="00756E09" w:rsidP="00CA73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55F7F86"/>
    <w:multiLevelType w:val="singleLevel"/>
    <w:tmpl w:val="755F7F86"/>
    <w:lvl w:ilvl="0">
      <w:start w:val="1"/>
      <w:numFmt w:val="decimal"/>
      <w:lvlText w:val="%1."/>
      <w:lvlJc w:val="left"/>
      <w:pPr>
        <w:tabs>
          <w:tab w:val="left" w:pos="312"/>
        </w:tabs>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lllllllll">
    <w15:presenceInfo w15:providerId="None" w15:userId="llllllll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16D7"/>
    <w:rsid w:val="D3DA912A"/>
    <w:rsid w:val="D97F626E"/>
    <w:rsid w:val="EF4F270F"/>
    <w:rsid w:val="FC6FBB23"/>
    <w:rsid w:val="FF5F5C3D"/>
    <w:rsid w:val="FF7C1A10"/>
    <w:rsid w:val="001B4B78"/>
    <w:rsid w:val="003919B5"/>
    <w:rsid w:val="006216D7"/>
    <w:rsid w:val="00756E09"/>
    <w:rsid w:val="009F7A3D"/>
    <w:rsid w:val="00CA73E6"/>
    <w:rsid w:val="00E15443"/>
    <w:rsid w:val="01D76F69"/>
    <w:rsid w:val="04D7443B"/>
    <w:rsid w:val="097F2C1A"/>
    <w:rsid w:val="0D5744CB"/>
    <w:rsid w:val="215828A6"/>
    <w:rsid w:val="2CFFD3C3"/>
    <w:rsid w:val="2DF4416D"/>
    <w:rsid w:val="2FBF19B9"/>
    <w:rsid w:val="33F7739E"/>
    <w:rsid w:val="37DF1B78"/>
    <w:rsid w:val="39B346C1"/>
    <w:rsid w:val="3CB44E82"/>
    <w:rsid w:val="44D77DD2"/>
    <w:rsid w:val="49CB0D15"/>
    <w:rsid w:val="52AC06A7"/>
    <w:rsid w:val="55713DDC"/>
    <w:rsid w:val="57CD1917"/>
    <w:rsid w:val="5B876AE2"/>
    <w:rsid w:val="5D3419C8"/>
    <w:rsid w:val="623A0FAE"/>
    <w:rsid w:val="635F377C"/>
    <w:rsid w:val="635F7659"/>
    <w:rsid w:val="63F47DFB"/>
    <w:rsid w:val="6F4771F7"/>
    <w:rsid w:val="6FDB1131"/>
    <w:rsid w:val="73CF45A9"/>
    <w:rsid w:val="7BF736D2"/>
    <w:rsid w:val="7D524B00"/>
    <w:rsid w:val="7EFDD520"/>
    <w:rsid w:val="7FAAE0CC"/>
    <w:rsid w:val="7FFFDC33"/>
    <w:rsid w:val="ABBF3834"/>
    <w:rsid w:val="AFFF782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D7"/>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216D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216D7"/>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6216D7"/>
    <w:pPr>
      <w:ind w:firstLineChars="200" w:firstLine="420"/>
    </w:pPr>
  </w:style>
  <w:style w:type="paragraph" w:customStyle="1" w:styleId="1CharCharChar">
    <w:name w:val="正文1 Char Char Char"/>
    <w:basedOn w:val="a"/>
    <w:qFormat/>
    <w:rsid w:val="006216D7"/>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6216D7"/>
    <w:rPr>
      <w:sz w:val="18"/>
      <w:szCs w:val="18"/>
    </w:rPr>
  </w:style>
  <w:style w:type="character" w:customStyle="1" w:styleId="Char">
    <w:name w:val="页脚 Char"/>
    <w:basedOn w:val="a0"/>
    <w:link w:val="a3"/>
    <w:uiPriority w:val="99"/>
    <w:semiHidden/>
    <w:qFormat/>
    <w:rsid w:val="006216D7"/>
    <w:rPr>
      <w:sz w:val="18"/>
      <w:szCs w:val="18"/>
    </w:rPr>
  </w:style>
  <w:style w:type="paragraph" w:customStyle="1" w:styleId="10">
    <w:name w:val="列出段落1"/>
    <w:basedOn w:val="a"/>
    <w:uiPriority w:val="34"/>
    <w:qFormat/>
    <w:rsid w:val="006216D7"/>
    <w:pPr>
      <w:ind w:firstLineChars="200" w:firstLine="420"/>
    </w:pPr>
  </w:style>
  <w:style w:type="paragraph" w:styleId="a5">
    <w:name w:val="Balloon Text"/>
    <w:basedOn w:val="a"/>
    <w:link w:val="Char1"/>
    <w:semiHidden/>
    <w:unhideWhenUsed/>
    <w:rsid w:val="00CA73E6"/>
    <w:rPr>
      <w:sz w:val="18"/>
      <w:szCs w:val="18"/>
    </w:rPr>
  </w:style>
  <w:style w:type="character" w:customStyle="1" w:styleId="Char1">
    <w:name w:val="批注框文本 Char"/>
    <w:basedOn w:val="a0"/>
    <w:link w:val="a5"/>
    <w:semiHidden/>
    <w:rsid w:val="00CA73E6"/>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A786F0-C372-4171-958C-46FB602C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邢漫萍</cp:lastModifiedBy>
  <cp:revision>4</cp:revision>
  <cp:lastPrinted>2024-01-22T22:59:00Z</cp:lastPrinted>
  <dcterms:created xsi:type="dcterms:W3CDTF">2017-02-06T23:31:00Z</dcterms:created>
  <dcterms:modified xsi:type="dcterms:W3CDTF">2024-02-20T03:41:00Z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