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jc w:val="center"/>
        <w:rPr>
          <w:sz w:val="52"/>
          <w:szCs w:val="52"/>
        </w:rPr>
        <w:sectPr>
          <w:pgSz w:w="11906" w:h="16838"/>
          <w:pgMar w:top="1440" w:right="1797" w:bottom="1440" w:left="1797" w:header="851" w:footer="992" w:gutter="0"/>
          <w:pgNumType w:start="1"/>
          <w:cols w:space="720" w:num="1"/>
          <w:docGrid w:type="lines" w:linePitch="312" w:charSpace="0"/>
        </w:sectPr>
      </w:pPr>
      <w:r>
        <w:rPr>
          <w:rFonts w:hint="eastAsia"/>
          <w:sz w:val="52"/>
          <w:szCs w:val="52"/>
          <w:lang w:eastAsia="zh-CN"/>
        </w:rPr>
        <w:t>202</w:t>
      </w:r>
      <w:r>
        <w:rPr>
          <w:rFonts w:hint="eastAsia"/>
          <w:sz w:val="52"/>
          <w:szCs w:val="52"/>
          <w:lang w:val="en-US" w:eastAsia="zh-CN"/>
        </w:rPr>
        <w:t>4</w:t>
      </w:r>
      <w:r>
        <w:rPr>
          <w:rFonts w:hint="eastAsia"/>
          <w:sz w:val="52"/>
          <w:szCs w:val="52"/>
        </w:rPr>
        <w:t>年海南省农业科学院农业环境与土壤研究所单位预算</w:t>
      </w:r>
    </w:p>
    <w:p>
      <w:pPr>
        <w:ind w:firstLine="3640" w:firstLineChars="700"/>
        <w:jc w:val="both"/>
        <w:rPr>
          <w:rFonts w:ascii="黑体" w:hAnsi="黑体" w:eastAsia="黑体"/>
          <w:sz w:val="52"/>
          <w:szCs w:val="52"/>
          <w:u w:val="none"/>
        </w:rPr>
      </w:pPr>
      <w:r>
        <w:rPr>
          <w:rFonts w:hint="eastAsia" w:ascii="黑体" w:hAnsi="黑体" w:eastAsia="黑体"/>
          <w:sz w:val="52"/>
          <w:szCs w:val="52"/>
          <w:u w:val="none"/>
        </w:rPr>
        <w:t>目录</w:t>
      </w:r>
    </w:p>
    <w:p>
      <w:pPr>
        <w:pStyle w:val="4"/>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仿宋_GB2312" w:hAnsi="黑体" w:eastAsia="仿宋_GB2312" w:cs="仿宋_GB2312"/>
          <w:sz w:val="32"/>
          <w:szCs w:val="32"/>
          <w:u w:val="none"/>
        </w:rPr>
        <w:t xml:space="preserve"> </w:t>
      </w:r>
      <w:r>
        <w:rPr>
          <w:rFonts w:hint="eastAsia" w:ascii="黑体" w:hAnsi="黑体" w:eastAsia="黑体" w:cs="仿宋_GB2312"/>
          <w:sz w:val="32"/>
          <w:szCs w:val="32"/>
        </w:rPr>
        <w:t>海南省农业科学院农业环境与土壤研究所</w:t>
      </w:r>
      <w:r>
        <w:rPr>
          <w:rFonts w:hint="eastAsia" w:ascii="黑体" w:hAnsi="黑体" w:eastAsia="黑体"/>
          <w:sz w:val="32"/>
          <w:szCs w:val="32"/>
        </w:rPr>
        <w:t>概况</w:t>
      </w:r>
    </w:p>
    <w:p>
      <w:pPr>
        <w:pStyle w:val="5"/>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5"/>
        <w:numPr>
          <w:ilvl w:val="0"/>
          <w:numId w:val="2"/>
        </w:numPr>
        <w:ind w:firstLineChars="0"/>
        <w:rPr>
          <w:rFonts w:ascii="黑体" w:hAnsi="黑体" w:eastAsia="黑体"/>
          <w:sz w:val="32"/>
          <w:szCs w:val="32"/>
          <w:u w:val="none"/>
        </w:rPr>
      </w:pPr>
      <w:r>
        <w:rPr>
          <w:rFonts w:hint="eastAsia" w:ascii="仿宋_GB2312" w:hAnsi="仿宋_GB2312" w:eastAsia="仿宋_GB2312" w:cs="仿宋_GB2312"/>
          <w:sz w:val="32"/>
          <w:szCs w:val="32"/>
          <w:lang w:val="en-US" w:eastAsia="zh-CN"/>
        </w:rPr>
        <w:t>机构设置</w:t>
      </w:r>
    </w:p>
    <w:p>
      <w:pPr>
        <w:pStyle w:val="5"/>
        <w:numPr>
          <w:ilvl w:val="0"/>
          <w:numId w:val="1"/>
        </w:numPr>
        <w:ind w:firstLineChars="0"/>
        <w:rPr>
          <w:rFonts w:ascii="黑体" w:hAnsi="黑体" w:eastAsia="黑体"/>
          <w:sz w:val="32"/>
          <w:szCs w:val="32"/>
        </w:rPr>
      </w:pPr>
      <w:r>
        <w:rPr>
          <w:rFonts w:hint="eastAsia" w:ascii="黑体" w:hAnsi="黑体" w:eastAsia="黑体"/>
          <w:sz w:val="32"/>
          <w:szCs w:val="32"/>
          <w:u w:val="none"/>
        </w:rPr>
        <w:t xml:space="preserve">  </w:t>
      </w:r>
      <w:r>
        <w:rPr>
          <w:rFonts w:hint="eastAsia" w:ascii="黑体" w:hAnsi="黑体" w:eastAsia="黑体" w:cs="仿宋_GB2312"/>
          <w:sz w:val="32"/>
          <w:szCs w:val="32"/>
        </w:rPr>
        <w:t>海南省农业科学院农业环境与土壤研究所</w:t>
      </w:r>
      <w:r>
        <w:rPr>
          <w:rFonts w:hint="eastAsia" w:ascii="黑体" w:hAnsi="黑体" w:eastAsia="黑体" w:cs="仿宋_GB2312"/>
          <w:sz w:val="32"/>
          <w:szCs w:val="32"/>
          <w:lang w:eastAsia="zh-CN"/>
        </w:rPr>
        <w:t>202</w:t>
      </w:r>
      <w:r>
        <w:rPr>
          <w:rFonts w:hint="eastAsia" w:ascii="黑体" w:hAnsi="黑体" w:eastAsia="黑体" w:cs="仿宋_GB2312"/>
          <w:sz w:val="32"/>
          <w:szCs w:val="32"/>
          <w:lang w:val="en-US" w:eastAsia="zh-CN"/>
        </w:rPr>
        <w:t>4</w:t>
      </w:r>
      <w:r>
        <w:rPr>
          <w:rFonts w:hint="eastAsia" w:ascii="黑体" w:hAnsi="黑体" w:eastAsia="黑体"/>
          <w:sz w:val="32"/>
          <w:szCs w:val="32"/>
        </w:rPr>
        <w:t>年单位预算表</w:t>
      </w:r>
    </w:p>
    <w:p>
      <w:pPr>
        <w:pStyle w:val="4"/>
        <w:numPr>
          <w:ilvl w:val="0"/>
          <w:numId w:val="1"/>
        </w:numPr>
        <w:ind w:firstLineChars="0"/>
        <w:rPr>
          <w:rFonts w:ascii="黑体" w:hAnsi="黑体" w:eastAsia="黑体"/>
          <w:sz w:val="32"/>
          <w:szCs w:val="32"/>
          <w:u w:val="none"/>
        </w:rPr>
      </w:pPr>
    </w:p>
    <w:p>
      <w:pPr>
        <w:pStyle w:val="4"/>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4"/>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4"/>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4"/>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4"/>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4"/>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4"/>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4"/>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4"/>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4"/>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5"/>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仿宋_GB2312"/>
          <w:sz w:val="32"/>
          <w:szCs w:val="32"/>
        </w:rPr>
        <w:t>海南省农业科学院农业环境与土壤研究所</w:t>
      </w:r>
      <w:r>
        <w:rPr>
          <w:rFonts w:hint="eastAsia" w:ascii="黑体" w:hAnsi="黑体" w:eastAsia="黑体"/>
          <w:sz w:val="32"/>
          <w:szCs w:val="32"/>
        </w:rPr>
        <w:t>单位预算情况说明</w:t>
      </w:r>
    </w:p>
    <w:p>
      <w:pPr>
        <w:pStyle w:val="4"/>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4"/>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5"/>
        <w:numPr>
          <w:ilvl w:val="0"/>
          <w:numId w:val="3"/>
        </w:numPr>
        <w:ind w:left="1950" w:leftChars="0" w:firstLineChars="0"/>
        <w:rPr>
          <w:rFonts w:ascii="黑体" w:hAnsi="黑体" w:eastAsia="黑体" w:cs="仿宋_GB2312"/>
          <w:sz w:val="32"/>
          <w:szCs w:val="32"/>
        </w:rPr>
      </w:pPr>
      <w:r>
        <w:rPr>
          <w:rFonts w:hint="eastAsia" w:ascii="黑体" w:hAnsi="黑体" w:eastAsia="黑体" w:cs="仿宋_GB2312"/>
          <w:sz w:val="32"/>
          <w:szCs w:val="32"/>
        </w:rPr>
        <w:t>海南省农业科学院农业环境与土壤研究所</w:t>
      </w:r>
      <w:r>
        <w:rPr>
          <w:rFonts w:hint="eastAsia" w:ascii="黑体" w:hAnsi="黑体" w:eastAsia="黑体"/>
          <w:sz w:val="32"/>
          <w:szCs w:val="32"/>
        </w:rPr>
        <w:t>单位概况</w:t>
      </w:r>
    </w:p>
    <w:p>
      <w:pPr>
        <w:pStyle w:val="5"/>
        <w:numPr>
          <w:ilvl w:val="0"/>
          <w:numId w:val="0"/>
        </w:numPr>
        <w:ind w:leftChars="0"/>
        <w:rPr>
          <w:rFonts w:ascii="黑体" w:hAnsi="黑体" w:eastAsia="黑体" w:cs="仿宋_GB2312"/>
          <w:sz w:val="32"/>
          <w:szCs w:val="32"/>
        </w:rPr>
      </w:pPr>
    </w:p>
    <w:p>
      <w:pPr>
        <w:pStyle w:val="5"/>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bidi="en-US"/>
        </w:rPr>
        <w:t>海南省农业科学院农业环境与土壤研究所为社会公益一类省级非营利专业研究机构，其前身为海南省农业科学研究院土壤肥料研究所（建立于1989年），2015年更为现名。</w:t>
      </w:r>
    </w:p>
    <w:p>
      <w:pPr>
        <w:pStyle w:val="5"/>
        <w:ind w:firstLine="640"/>
        <w:rPr>
          <w:rFonts w:hint="eastAsia" w:ascii="仿宋_GB2312" w:hAnsi="仿宋_GB2312" w:eastAsia="仿宋_GB2312" w:cs="仿宋_GB2312"/>
          <w:sz w:val="32"/>
          <w:szCs w:val="32"/>
          <w:lang w:bidi="en-US"/>
        </w:rPr>
      </w:pPr>
      <w:r>
        <w:rPr>
          <w:rFonts w:hint="eastAsia" w:ascii="仿宋_GB2312" w:hAnsi="仿宋_GB2312" w:eastAsia="仿宋_GB2312" w:cs="仿宋_GB2312"/>
          <w:sz w:val="32"/>
          <w:szCs w:val="32"/>
          <w:lang w:bidi="en-US"/>
        </w:rPr>
        <w:t>设有耕地保育、作物营养与高效施肥、农业环境和农化检测中心等4个研究室（中心）以及办公室，拥有农业部海南耕地保育科学观测实验站和海南省耕地保育重点实验室两个科研平台。海口本部建有实验室用房1000平米，拥有ICP-MS、元素分析仪、凯氏定氮仪等大型仪器设备，可开展土壤理化性状、植物元素分析、肥料成分等分析测试工作；在澄迈县永发镇拥有科研试验大棚面积1000平方米，野外试验地面积20余亩，实验室用房约200平米，配有自动气象站、在线水质分析测定仪、植物光合测定仪等先进仪器设备。</w:t>
      </w:r>
    </w:p>
    <w:p>
      <w:pPr>
        <w:ind w:firstLine="640" w:firstLineChars="200"/>
        <w:rPr>
          <w:rFonts w:hint="eastAsia" w:ascii="仿宋_GB2312" w:hAnsi="仿宋_GB2312" w:eastAsia="仿宋_GB2312" w:cs="仿宋_GB2312"/>
          <w:sz w:val="32"/>
          <w:szCs w:val="32"/>
          <w:lang w:bidi="en-US"/>
        </w:rPr>
      </w:pPr>
      <w:r>
        <w:rPr>
          <w:rFonts w:hint="eastAsia" w:ascii="仿宋_GB2312" w:hAnsi="仿宋_GB2312" w:eastAsia="仿宋_GB2312" w:cs="仿宋_GB2312"/>
          <w:sz w:val="32"/>
          <w:szCs w:val="32"/>
          <w:lang w:bidi="en-US"/>
        </w:rPr>
        <w:t>立足海南，面向热区，针对土壤学、植物营养学、农业环境科学、耕作与栽培等领域的重大关键性问题，并从生产实际需要出发，主要开展土壤资源调查与利用、耕地质量监测评价与预警、连作障碍土壤修复与改良、耕作制度创新、作物养分需求特性与测土配方施肥、新型肥料研制与肥效、化肥减施与有机替代、水肥一体化、农业环境监测评价与预警、农作物废弃物资源化利用、面源污染农田修复、生态环境农业模式开发等应用基础和技术创新的研发工作。</w:t>
      </w:r>
    </w:p>
    <w:p>
      <w:pPr>
        <w:shd w:val="clear" w:color="auto" w:fill="FFFFFF"/>
        <w:spacing w:before="100" w:beforeAutospacing="1" w:after="100" w:afterAutospacing="1"/>
        <w:ind w:firstLine="640" w:firstLineChars="200"/>
        <w:rPr>
          <w:rFonts w:ascii="黑体" w:hAnsi="黑体" w:eastAsia="黑体" w:cs="黑体"/>
          <w:sz w:val="32"/>
          <w:szCs w:val="32"/>
        </w:rPr>
      </w:pPr>
      <w:bookmarkStart w:id="0" w:name="_Toc24059_WPSOffice_Level2"/>
      <w:bookmarkStart w:id="1" w:name="_Toc6572_WPSOffice_Level2"/>
      <w:bookmarkStart w:id="2" w:name="_Toc24474_WPSOffice_Level2"/>
      <w:bookmarkStart w:id="3" w:name="_Toc17796_WPSOffice_Level2"/>
      <w:bookmarkStart w:id="4" w:name="_Toc4833_WPSOffice_Level2"/>
      <w:r>
        <w:rPr>
          <w:rFonts w:hint="eastAsia" w:ascii="黑体" w:hAnsi="黑体" w:eastAsia="黑体" w:cs="黑体"/>
          <w:sz w:val="32"/>
          <w:szCs w:val="32"/>
        </w:rPr>
        <w:t>二、机构设置</w:t>
      </w:r>
      <w:bookmarkEnd w:id="0"/>
      <w:bookmarkEnd w:id="1"/>
      <w:bookmarkEnd w:id="2"/>
      <w:bookmarkEnd w:id="3"/>
      <w:bookmarkEnd w:id="4"/>
    </w:p>
    <w:p>
      <w:pPr>
        <w:ind w:firstLine="640" w:firstLineChars="200"/>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rPr>
        <w:t>根据省机构编制委员会办公室文件规定，我所有办公室、耕地保育研究室、作物营养与施肥研究室、农业环境研究室、农业化学分析测试中心5个内设机构</w:t>
      </w:r>
      <w:r>
        <w:rPr>
          <w:rFonts w:hint="eastAsia" w:ascii="仿宋_GB2312" w:hAnsi="仿宋_GB2312" w:eastAsia="仿宋_GB2312" w:cs="仿宋_GB2312"/>
          <w:color w:val="333333"/>
          <w:sz w:val="32"/>
          <w:szCs w:val="32"/>
          <w:shd w:val="clear" w:color="auto" w:fill="FFFFFF"/>
          <w:lang w:eastAsia="zh-CN"/>
        </w:rPr>
        <w:t>。</w:t>
      </w:r>
    </w:p>
    <w:p>
      <w:pPr>
        <w:ind w:firstLine="640" w:firstLineChars="200"/>
        <w:rPr>
          <w:rFonts w:hint="eastAsia" w:ascii="仿宋_GB2312" w:hAnsi="仿宋_GB2312" w:eastAsia="仿宋_GB2312" w:cs="仿宋_GB2312"/>
          <w:color w:val="333333"/>
          <w:sz w:val="32"/>
          <w:szCs w:val="32"/>
          <w:shd w:val="clear" w:color="auto" w:fill="FFFFFF"/>
          <w:lang w:val="en-US" w:eastAsia="zh-CN"/>
        </w:rPr>
      </w:pPr>
    </w:p>
    <w:p>
      <w:pPr>
        <w:ind w:firstLine="640" w:firstLineChars="200"/>
        <w:rPr>
          <w:rFonts w:ascii="黑体" w:hAnsi="黑体" w:eastAsia="黑体"/>
          <w:sz w:val="32"/>
          <w:szCs w:val="32"/>
          <w:u w:val="none"/>
        </w:rPr>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黑体" w:eastAsia="黑体" w:cs="仿宋_GB2312"/>
          <w:sz w:val="32"/>
          <w:szCs w:val="32"/>
        </w:rPr>
        <w:t>海南省农业科学院农业环境与土壤研究所</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年单位预算表</w:t>
      </w:r>
    </w:p>
    <w:p>
      <w:pPr>
        <w:pStyle w:val="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1、财政拨款收支总表（见附表1）</w:t>
      </w:r>
    </w:p>
    <w:p>
      <w:pPr>
        <w:pStyle w:val="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2、一般公共预算支出表（见附表2）</w:t>
      </w:r>
    </w:p>
    <w:p>
      <w:pPr>
        <w:pStyle w:val="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3、一般公共预算基本支出表（见附表3）</w:t>
      </w:r>
    </w:p>
    <w:p>
      <w:pPr>
        <w:pStyle w:val="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4、一般公共预算“三公”经费支出表(见附表4)</w:t>
      </w:r>
    </w:p>
    <w:p>
      <w:pPr>
        <w:pStyle w:val="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5、政府性基金预算支出表。（见附表5）</w:t>
      </w:r>
    </w:p>
    <w:p>
      <w:pPr>
        <w:pStyle w:val="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6、政府性基金预算“三公”经费支出表（见附表6）</w:t>
      </w:r>
    </w:p>
    <w:p>
      <w:pPr>
        <w:pStyle w:val="5"/>
        <w:ind w:firstLine="640"/>
        <w:jc w:val="left"/>
        <w:rPr>
          <w:rFonts w:ascii="黑体" w:hAnsi="黑体" w:eastAsia="黑体"/>
          <w:sz w:val="32"/>
          <w:szCs w:val="32"/>
        </w:rPr>
      </w:pPr>
      <w:r>
        <w:rPr>
          <w:rFonts w:hint="eastAsia" w:ascii="仿宋_GB2312" w:hAnsi="仿宋_GB2312" w:eastAsia="仿宋_GB2312" w:cs="仿宋_GB2312"/>
          <w:sz w:val="32"/>
          <w:szCs w:val="32"/>
        </w:rPr>
        <w:t>7、部门（单位）收支总表（见附表7）</w:t>
      </w:r>
    </w:p>
    <w:p>
      <w:pPr>
        <w:pStyle w:val="5"/>
        <w:ind w:firstLine="640"/>
        <w:jc w:val="left"/>
        <w:rPr>
          <w:rFonts w:ascii="黑体" w:hAnsi="黑体" w:eastAsia="黑体"/>
          <w:sz w:val="32"/>
          <w:szCs w:val="32"/>
        </w:rPr>
      </w:pPr>
      <w:r>
        <w:rPr>
          <w:rFonts w:hint="eastAsia" w:ascii="仿宋_GB2312" w:hAnsi="仿宋_GB2312" w:eastAsia="仿宋_GB2312" w:cs="仿宋_GB2312"/>
          <w:sz w:val="32"/>
          <w:szCs w:val="32"/>
        </w:rPr>
        <w:t>8、部门（单位）收入总表（见附表8）</w:t>
      </w:r>
    </w:p>
    <w:p>
      <w:pPr>
        <w:pStyle w:val="5"/>
        <w:jc w:val="left"/>
        <w:rPr>
          <w:rFonts w:ascii="黑体" w:hAnsi="黑体" w:eastAsia="黑体"/>
          <w:sz w:val="32"/>
          <w:szCs w:val="32"/>
        </w:rPr>
      </w:pPr>
      <w:r>
        <w:rPr>
          <w:rFonts w:hint="eastAsia" w:ascii="仿宋_GB2312" w:hAnsi="仿宋_GB2312" w:eastAsia="仿宋_GB2312" w:cs="仿宋_GB2312"/>
          <w:sz w:val="32"/>
          <w:szCs w:val="32"/>
        </w:rPr>
        <w:t>9、部门（单位）支出总表（见附表9）</w:t>
      </w:r>
    </w:p>
    <w:p>
      <w:pPr>
        <w:ind w:left="800"/>
        <w:jc w:val="left"/>
        <w:rPr>
          <w:rFonts w:ascii="黑体" w:hAnsi="黑体" w:eastAsia="黑体"/>
          <w:sz w:val="32"/>
          <w:szCs w:val="32"/>
          <w:u w:val="none"/>
        </w:rPr>
      </w:pPr>
      <w:r>
        <w:rPr>
          <w:rFonts w:hint="eastAsia" w:ascii="仿宋_GB2312" w:hAnsi="仿宋_GB2312" w:eastAsia="仿宋_GB2312" w:cs="仿宋_GB2312"/>
          <w:sz w:val="32"/>
          <w:szCs w:val="32"/>
        </w:rPr>
        <w:t>10、项目支出绩效信息表（见附表10）</w:t>
      </w:r>
    </w:p>
    <w:p>
      <w:pPr>
        <w:ind w:firstLine="480" w:firstLineChars="150"/>
        <w:rPr>
          <w:rFonts w:ascii="黑体" w:hAnsi="黑体" w:eastAsia="黑体"/>
          <w:sz w:val="32"/>
          <w:szCs w:val="32"/>
          <w:u w:val="none"/>
        </w:rPr>
      </w:pPr>
      <w:r>
        <w:rPr>
          <w:rFonts w:hint="eastAsia" w:ascii="黑体" w:hAnsi="黑体" w:eastAsia="黑体"/>
          <w:sz w:val="32"/>
          <w:szCs w:val="32"/>
          <w:u w:val="none"/>
        </w:rPr>
        <w:t xml:space="preserve">第三部分   </w:t>
      </w:r>
      <w:r>
        <w:rPr>
          <w:rFonts w:hint="eastAsia" w:ascii="黑体" w:hAnsi="黑体" w:eastAsia="黑体" w:cs="仿宋_GB2312"/>
          <w:sz w:val="32"/>
          <w:szCs w:val="32"/>
        </w:rPr>
        <w:t>海南省农业科学院农业环境与土壤研究所</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年单位预算情况说明</w:t>
      </w:r>
    </w:p>
    <w:p>
      <w:pPr>
        <w:ind w:firstLine="640" w:firstLineChars="200"/>
        <w:jc w:val="left"/>
        <w:rPr>
          <w:rFonts w:ascii="黑体" w:hAnsi="黑体" w:eastAsia="黑体"/>
          <w:sz w:val="32"/>
          <w:szCs w:val="32"/>
          <w:u w:val="none"/>
        </w:rPr>
      </w:pPr>
      <w:r>
        <w:rPr>
          <w:rFonts w:hint="eastAsia" w:ascii="黑体" w:hAnsi="黑体" w:eastAsia="黑体"/>
          <w:sz w:val="32"/>
          <w:szCs w:val="32"/>
          <w:u w:val="none"/>
        </w:rPr>
        <w:t>一、</w:t>
      </w:r>
      <w:r>
        <w:rPr>
          <w:rFonts w:hint="eastAsia" w:ascii="黑体" w:hAnsi="黑体" w:eastAsia="黑体"/>
          <w:sz w:val="32"/>
          <w:szCs w:val="32"/>
        </w:rPr>
        <w:t>关于</w:t>
      </w:r>
      <w:r>
        <w:rPr>
          <w:rFonts w:hint="eastAsia" w:ascii="黑体" w:hAnsi="黑体" w:eastAsia="黑体" w:cs="仿宋_GB2312"/>
          <w:sz w:val="32"/>
          <w:szCs w:val="32"/>
        </w:rPr>
        <w:t>海南省农业科学院农业环境与土壤研究所</w:t>
      </w:r>
      <w:r>
        <w:rPr>
          <w:rFonts w:hint="eastAsia" w:ascii="黑体" w:hAnsi="黑体" w:eastAsia="黑体"/>
          <w:sz w:val="32"/>
          <w:szCs w:val="32"/>
        </w:rPr>
        <w:t>单位</w:t>
      </w:r>
      <w:r>
        <w:rPr>
          <w:rFonts w:hint="eastAsia" w:ascii="黑体" w:hAnsi="黑体" w:eastAsia="黑体" w:cs="仿宋_GB2312"/>
          <w:sz w:val="32"/>
          <w:szCs w:val="32"/>
          <w:lang w:eastAsia="zh-CN"/>
        </w:rPr>
        <w:t>202</w:t>
      </w:r>
      <w:r>
        <w:rPr>
          <w:rFonts w:hint="eastAsia" w:ascii="黑体" w:hAnsi="黑体" w:eastAsia="黑体" w:cs="仿宋_GB2312"/>
          <w:sz w:val="32"/>
          <w:szCs w:val="32"/>
          <w:lang w:val="en-US" w:eastAsia="zh-CN"/>
        </w:rPr>
        <w:t>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u w:val="none"/>
        </w:rPr>
      </w:pPr>
      <w:r>
        <w:rPr>
          <w:rFonts w:hint="eastAsia" w:ascii="仿宋_GB2312" w:hAnsi="黑体" w:eastAsia="仿宋_GB2312"/>
          <w:sz w:val="32"/>
          <w:szCs w:val="32"/>
        </w:rPr>
        <w:t>海南省农业科学院农业环境与土壤研究所</w:t>
      </w:r>
      <w:r>
        <w:rPr>
          <w:rFonts w:hint="eastAsia" w:ascii="仿宋_GB2312" w:hAnsi="黑体" w:eastAsia="仿宋_GB2312"/>
          <w:sz w:val="32"/>
          <w:szCs w:val="32"/>
          <w:lang w:val="en-US" w:eastAsia="zh-CN"/>
        </w:rPr>
        <w:t>2024</w:t>
      </w:r>
      <w:r>
        <w:rPr>
          <w:rFonts w:hint="eastAsia" w:ascii="仿宋_GB2312" w:hAnsi="黑体" w:eastAsia="仿宋_GB2312"/>
          <w:sz w:val="32"/>
          <w:szCs w:val="32"/>
          <w:u w:val="none"/>
        </w:rPr>
        <w:t>年财政拨款收支总预算</w:t>
      </w:r>
      <w:r>
        <w:rPr>
          <w:rFonts w:hint="eastAsia" w:ascii="仿宋_GB2312" w:hAnsi="黑体" w:eastAsia="仿宋_GB2312" w:cs="仿宋_GB2312"/>
          <w:sz w:val="32"/>
          <w:szCs w:val="32"/>
          <w:u w:val="none"/>
          <w:lang w:val="en-US" w:eastAsia="zh-CN"/>
        </w:rPr>
        <w:t>528.86</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39.61</w:t>
      </w:r>
      <w:r>
        <w:rPr>
          <w:rFonts w:hint="eastAsia" w:ascii="仿宋_GB2312" w:hAnsi="黑体" w:eastAsia="仿宋_GB2312"/>
          <w:sz w:val="32"/>
          <w:szCs w:val="32"/>
          <w:u w:val="none"/>
        </w:rPr>
        <w:t>万元，</w:t>
      </w:r>
      <w:r>
        <w:rPr>
          <w:rFonts w:hint="eastAsia" w:ascii="仿宋_GB2312" w:hAnsi="黑体" w:eastAsia="仿宋_GB2312"/>
          <w:sz w:val="32"/>
          <w:szCs w:val="32"/>
          <w:lang w:val="en-US" w:eastAsia="zh-CN"/>
        </w:rPr>
        <w:t>主要原因是2024年增加1名在编人员，人员经费相应的比去年增加</w:t>
      </w:r>
      <w:r>
        <w:rPr>
          <w:rFonts w:hint="eastAsia" w:ascii="仿宋_GB2312" w:hAnsi="黑体" w:eastAsia="仿宋_GB2312"/>
          <w:sz w:val="32"/>
          <w:szCs w:val="32"/>
          <w:u w:val="none"/>
        </w:rPr>
        <w:t>。其中，收入总计</w:t>
      </w:r>
      <w:r>
        <w:rPr>
          <w:rFonts w:hint="eastAsia" w:ascii="仿宋_GB2312" w:hAnsi="黑体" w:eastAsia="仿宋_GB2312"/>
          <w:sz w:val="32"/>
          <w:szCs w:val="32"/>
          <w:u w:val="none"/>
          <w:lang w:val="en-US" w:eastAsia="zh-CN"/>
        </w:rPr>
        <w:t>528.86</w:t>
      </w:r>
      <w:r>
        <w:rPr>
          <w:rFonts w:hint="eastAsia" w:ascii="仿宋_GB2312" w:hAnsi="黑体" w:eastAsia="仿宋_GB2312"/>
          <w:sz w:val="32"/>
          <w:szCs w:val="32"/>
          <w:u w:val="none"/>
        </w:rPr>
        <w:t>万元，包括一般公共预算本年收入</w:t>
      </w:r>
      <w:r>
        <w:rPr>
          <w:rFonts w:hint="eastAsia" w:ascii="仿宋_GB2312" w:hAnsi="黑体" w:eastAsia="仿宋_GB2312" w:cs="仿宋_GB2312"/>
          <w:sz w:val="32"/>
          <w:szCs w:val="32"/>
          <w:u w:val="none"/>
          <w:lang w:val="en-US" w:eastAsia="zh-CN"/>
        </w:rPr>
        <w:t>513.94</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14.93</w:t>
      </w:r>
      <w:r>
        <w:rPr>
          <w:rFonts w:hint="eastAsia" w:ascii="仿宋_GB2312" w:hAnsi="黑体" w:eastAsia="仿宋_GB2312"/>
          <w:sz w:val="32"/>
          <w:szCs w:val="32"/>
          <w:u w:val="none"/>
        </w:rPr>
        <w:t>万元，政府性基金预算本年收入</w:t>
      </w:r>
      <w:r>
        <w:rPr>
          <w:rFonts w:hint="eastAsia" w:ascii="仿宋_GB2312" w:hAnsi="黑体" w:eastAsia="仿宋_GB2312" w:cs="仿宋_GB2312"/>
          <w:sz w:val="32"/>
          <w:szCs w:val="32"/>
          <w:u w:val="none"/>
          <w:lang w:val="en-US" w:eastAsia="zh-CN"/>
        </w:rPr>
        <w:t>0.00</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0.00</w:t>
      </w:r>
      <w:r>
        <w:rPr>
          <w:rFonts w:hint="eastAsia" w:ascii="仿宋_GB2312" w:hAnsi="黑体" w:eastAsia="仿宋_GB2312"/>
          <w:sz w:val="32"/>
          <w:szCs w:val="32"/>
          <w:u w:val="none"/>
        </w:rPr>
        <w:t>万元；支出总计</w:t>
      </w:r>
      <w:r>
        <w:rPr>
          <w:rFonts w:hint="eastAsia" w:ascii="仿宋_GB2312" w:hAnsi="黑体" w:eastAsia="仿宋_GB2312" w:cs="仿宋_GB2312"/>
          <w:sz w:val="32"/>
          <w:szCs w:val="32"/>
          <w:u w:val="none"/>
          <w:lang w:val="en-US" w:eastAsia="zh-CN"/>
        </w:rPr>
        <w:t>528.86</w:t>
      </w:r>
      <w:r>
        <w:rPr>
          <w:rFonts w:hint="eastAsia" w:ascii="仿宋_GB2312" w:hAnsi="黑体" w:eastAsia="仿宋_GB2312"/>
          <w:sz w:val="32"/>
          <w:szCs w:val="32"/>
          <w:u w:val="none"/>
        </w:rPr>
        <w:t>万元，</w:t>
      </w:r>
      <w:r>
        <w:rPr>
          <w:rFonts w:hint="eastAsia" w:ascii="仿宋_GB2312" w:hAnsi="黑体" w:eastAsia="仿宋_GB2312"/>
          <w:sz w:val="32"/>
          <w:szCs w:val="32"/>
        </w:rPr>
        <w:t>包括</w:t>
      </w:r>
      <w:r>
        <w:rPr>
          <w:rFonts w:hint="eastAsia" w:ascii="仿宋_GB2312" w:hAnsi="黑体" w:eastAsia="仿宋_GB2312" w:cs="仿宋_GB2312"/>
          <w:sz w:val="32"/>
          <w:szCs w:val="32"/>
        </w:rPr>
        <w:t>科学技术支出</w:t>
      </w:r>
      <w:r>
        <w:rPr>
          <w:rFonts w:hint="eastAsia" w:ascii="仿宋_GB2312" w:hAnsi="黑体" w:eastAsia="仿宋_GB2312" w:cs="仿宋_GB2312"/>
          <w:sz w:val="32"/>
          <w:szCs w:val="32"/>
          <w:lang w:val="en-US" w:eastAsia="zh-CN"/>
        </w:rPr>
        <w:t>398.49</w:t>
      </w:r>
      <w:r>
        <w:rPr>
          <w:rFonts w:hint="eastAsia" w:ascii="仿宋_GB2312" w:hAnsi="黑体" w:eastAsia="仿宋_GB2312" w:cs="仿宋_GB2312"/>
          <w:sz w:val="32"/>
          <w:szCs w:val="32"/>
        </w:rPr>
        <w:t>万元，社会保障和就业支出</w:t>
      </w:r>
      <w:r>
        <w:rPr>
          <w:rFonts w:hint="eastAsia" w:ascii="仿宋_GB2312" w:hAnsi="黑体" w:eastAsia="仿宋_GB2312" w:cs="仿宋_GB2312"/>
          <w:sz w:val="32"/>
          <w:szCs w:val="32"/>
          <w:lang w:val="en-US" w:eastAsia="zh-CN"/>
        </w:rPr>
        <w:t>85.08</w:t>
      </w:r>
      <w:r>
        <w:rPr>
          <w:rFonts w:hint="eastAsia" w:ascii="仿宋_GB2312" w:hAnsi="黑体" w:eastAsia="仿宋_GB2312" w:cs="仿宋_GB2312"/>
          <w:sz w:val="32"/>
          <w:szCs w:val="32"/>
        </w:rPr>
        <w:t>万元，卫生健康支出</w:t>
      </w:r>
      <w:r>
        <w:rPr>
          <w:rFonts w:hint="eastAsia" w:ascii="仿宋_GB2312" w:hAnsi="黑体" w:eastAsia="仿宋_GB2312" w:cs="仿宋_GB2312"/>
          <w:sz w:val="32"/>
          <w:szCs w:val="32"/>
          <w:lang w:val="en-US" w:eastAsia="zh-CN"/>
        </w:rPr>
        <w:t>16.31</w:t>
      </w:r>
      <w:r>
        <w:rPr>
          <w:rFonts w:hint="eastAsia" w:ascii="仿宋_GB2312" w:hAnsi="黑体" w:eastAsia="仿宋_GB2312" w:cs="仿宋_GB2312"/>
          <w:sz w:val="32"/>
          <w:szCs w:val="32"/>
        </w:rPr>
        <w:t>万元，住房保障支出</w:t>
      </w:r>
      <w:r>
        <w:rPr>
          <w:rFonts w:hint="eastAsia" w:ascii="仿宋_GB2312" w:hAnsi="黑体" w:eastAsia="仿宋_GB2312" w:cs="仿宋_GB2312"/>
          <w:sz w:val="32"/>
          <w:szCs w:val="32"/>
          <w:lang w:val="en-US" w:eastAsia="zh-CN"/>
        </w:rPr>
        <w:t>28.99</w:t>
      </w:r>
      <w:r>
        <w:rPr>
          <w:rFonts w:hint="eastAsia" w:ascii="仿宋_GB2312" w:hAnsi="黑体" w:eastAsia="仿宋_GB2312" w:cs="仿宋_GB2312"/>
          <w:sz w:val="32"/>
          <w:szCs w:val="32"/>
        </w:rPr>
        <w:t>万元。</w:t>
      </w:r>
    </w:p>
    <w:p>
      <w:pPr>
        <w:ind w:firstLine="640"/>
        <w:jc w:val="left"/>
        <w:rPr>
          <w:rFonts w:ascii="黑体" w:hAnsi="黑体" w:eastAsia="黑体"/>
          <w:sz w:val="32"/>
          <w:szCs w:val="32"/>
          <w:u w:val="none"/>
        </w:rPr>
      </w:pPr>
      <w:r>
        <w:rPr>
          <w:rFonts w:hint="eastAsia" w:ascii="黑体" w:hAnsi="黑体" w:eastAsia="黑体"/>
          <w:sz w:val="32"/>
          <w:szCs w:val="32"/>
          <w:u w:val="none"/>
        </w:rPr>
        <w:t>二、关于</w:t>
      </w:r>
      <w:r>
        <w:rPr>
          <w:rFonts w:hint="eastAsia" w:ascii="黑体" w:hAnsi="黑体" w:eastAsia="黑体" w:cs="仿宋_GB2312"/>
          <w:sz w:val="32"/>
          <w:szCs w:val="32"/>
        </w:rPr>
        <w:t>海南省农业科学院农业环境与土壤研究所</w:t>
      </w:r>
      <w:r>
        <w:rPr>
          <w:rFonts w:hint="eastAsia" w:ascii="黑体" w:hAnsi="黑体" w:eastAsia="黑体"/>
          <w:sz w:val="32"/>
          <w:szCs w:val="32"/>
        </w:rPr>
        <w:t>单位</w:t>
      </w:r>
      <w:r>
        <w:rPr>
          <w:rFonts w:hint="eastAsia" w:ascii="黑体" w:hAnsi="黑体" w:eastAsia="黑体" w:cs="仿宋_GB2312"/>
          <w:sz w:val="32"/>
          <w:szCs w:val="32"/>
          <w:lang w:eastAsia="zh-CN"/>
        </w:rPr>
        <w:t>202</w:t>
      </w:r>
      <w:r>
        <w:rPr>
          <w:rFonts w:hint="eastAsia" w:ascii="黑体" w:hAnsi="黑体" w:eastAsia="黑体" w:cs="仿宋_GB2312"/>
          <w:sz w:val="32"/>
          <w:szCs w:val="32"/>
          <w:lang w:val="en-US" w:eastAsia="zh-CN"/>
        </w:rPr>
        <w:t>4</w:t>
      </w:r>
      <w:r>
        <w:rPr>
          <w:rFonts w:hint="eastAsia" w:ascii="黑体" w:hAnsi="黑体" w:eastAsia="黑体"/>
          <w:sz w:val="32"/>
          <w:szCs w:val="32"/>
          <w:u w:val="none"/>
        </w:rPr>
        <w:t>年一般公共预算当年拨款情况说明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rPr>
        <w:t>海南省农业科学院农业环境与土壤研究所</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u w:val="none"/>
        </w:rPr>
        <w:t>年一般公共预算当年拨款</w:t>
      </w:r>
      <w:r>
        <w:rPr>
          <w:rFonts w:hint="eastAsia" w:ascii="仿宋_GB2312" w:hAnsi="黑体" w:eastAsia="仿宋_GB2312" w:cs="仿宋_GB2312"/>
          <w:sz w:val="32"/>
          <w:szCs w:val="32"/>
          <w:u w:val="none"/>
          <w:lang w:val="en-US" w:eastAsia="zh-CN"/>
        </w:rPr>
        <w:t>528.86</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39.61</w:t>
      </w:r>
      <w:r>
        <w:rPr>
          <w:rFonts w:hint="eastAsia" w:ascii="仿宋_GB2312" w:hAnsi="黑体" w:eastAsia="仿宋_GB2312"/>
          <w:sz w:val="32"/>
          <w:szCs w:val="32"/>
          <w:u w:val="none"/>
        </w:rPr>
        <w:t>万元，主要是</w:t>
      </w:r>
      <w:r>
        <w:rPr>
          <w:rFonts w:hint="eastAsia" w:ascii="仿宋_GB2312" w:hAnsi="黑体" w:eastAsia="仿宋_GB2312"/>
          <w:sz w:val="32"/>
          <w:szCs w:val="32"/>
          <w:lang w:val="en-US" w:eastAsia="zh-CN"/>
        </w:rPr>
        <w:t>2024年增加1名在编人员，人员经费相应的比去年增加</w:t>
      </w:r>
      <w:r>
        <w:rPr>
          <w:rFonts w:hint="eastAsia" w:ascii="仿宋_GB2312" w:hAnsi="黑体" w:eastAsia="仿宋_GB2312"/>
          <w:sz w:val="32"/>
          <w:szCs w:val="32"/>
          <w:u w:val="none"/>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w:t>
      </w:r>
      <w:r>
        <w:rPr>
          <w:rFonts w:hint="eastAsia" w:ascii="仿宋_GB2312" w:hAnsi="黑体" w:eastAsia="仿宋_GB2312" w:cs="仿宋_GB2312"/>
          <w:sz w:val="32"/>
          <w:szCs w:val="32"/>
          <w:lang w:val="en-US" w:eastAsia="zh-CN"/>
        </w:rPr>
        <w:t>398.49</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75.35</w:t>
      </w:r>
      <w:r>
        <w:rPr>
          <w:rFonts w:hint="eastAsia" w:ascii="仿宋_GB2312" w:hAnsi="黑体" w:eastAsia="仿宋_GB2312" w:cs="仿宋_GB2312"/>
          <w:sz w:val="32"/>
          <w:szCs w:val="32"/>
        </w:rPr>
        <w:t>%；社会保障和就业支出</w:t>
      </w:r>
      <w:r>
        <w:rPr>
          <w:rFonts w:hint="eastAsia" w:ascii="仿宋_GB2312" w:hAnsi="黑体" w:eastAsia="仿宋_GB2312" w:cs="仿宋_GB2312"/>
          <w:sz w:val="32"/>
          <w:szCs w:val="32"/>
          <w:lang w:val="en-US" w:eastAsia="zh-CN"/>
        </w:rPr>
        <w:t>85.08</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16.09</w:t>
      </w:r>
      <w:r>
        <w:rPr>
          <w:rFonts w:hint="eastAsia" w:ascii="仿宋_GB2312" w:hAnsi="黑体" w:eastAsia="仿宋_GB2312" w:cs="仿宋_GB2312"/>
          <w:sz w:val="32"/>
          <w:szCs w:val="32"/>
        </w:rPr>
        <w:t>%；卫生健康支出</w:t>
      </w:r>
      <w:r>
        <w:rPr>
          <w:rFonts w:hint="eastAsia" w:ascii="仿宋_GB2312" w:hAnsi="黑体" w:eastAsia="仿宋_GB2312" w:cs="仿宋_GB2312"/>
          <w:sz w:val="32"/>
          <w:szCs w:val="32"/>
          <w:lang w:val="en-US" w:eastAsia="zh-CN"/>
        </w:rPr>
        <w:t>16.31</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3.08</w:t>
      </w:r>
      <w:r>
        <w:rPr>
          <w:rFonts w:hint="eastAsia" w:ascii="仿宋_GB2312" w:hAnsi="黑体" w:eastAsia="仿宋_GB2312" w:cs="仿宋_GB2312"/>
          <w:sz w:val="32"/>
          <w:szCs w:val="32"/>
        </w:rPr>
        <w:t>%；住房保障</w:t>
      </w:r>
      <w:r>
        <w:rPr>
          <w:rFonts w:hint="eastAsia" w:ascii="仿宋_GB2312" w:hAnsi="黑体" w:eastAsia="仿宋_GB2312" w:cs="仿宋_GB2312"/>
          <w:sz w:val="32"/>
          <w:szCs w:val="32"/>
          <w:lang w:val="en-US" w:eastAsia="zh-CN"/>
        </w:rPr>
        <w:t>28.99万元</w:t>
      </w:r>
      <w:r>
        <w:rPr>
          <w:rFonts w:hint="eastAsia" w:ascii="仿宋_GB2312" w:hAnsi="黑体" w:eastAsia="仿宋_GB2312" w:cs="仿宋_GB2312"/>
          <w:sz w:val="32"/>
          <w:szCs w:val="32"/>
        </w:rPr>
        <w:t>，占</w:t>
      </w:r>
      <w:r>
        <w:rPr>
          <w:rFonts w:hint="eastAsia" w:ascii="仿宋_GB2312" w:hAnsi="黑体" w:eastAsia="仿宋_GB2312" w:cs="仿宋_GB2312"/>
          <w:sz w:val="32"/>
          <w:szCs w:val="32"/>
          <w:lang w:val="en-US" w:eastAsia="zh-CN"/>
        </w:rPr>
        <w:t>5.48</w:t>
      </w:r>
      <w:r>
        <w:rPr>
          <w:rFonts w:hint="eastAsia" w:ascii="仿宋_GB2312" w:hAnsi="黑体" w:eastAsia="仿宋_GB2312" w:cs="仿宋_GB2312"/>
          <w:sz w:val="32"/>
          <w:szCs w:val="32"/>
        </w:rPr>
        <w:t>%。</w:t>
      </w:r>
    </w:p>
    <w:p>
      <w:pPr>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numPr>
          <w:ilvl w:val="0"/>
          <w:numId w:val="0"/>
        </w:numPr>
        <w:ind w:left="640" w:left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科学技术（类）</w:t>
      </w:r>
      <w:r>
        <w:rPr>
          <w:rFonts w:hint="eastAsia" w:ascii="仿宋_GB2312" w:hAnsi="黑体" w:eastAsia="仿宋_GB2312" w:cs="仿宋_GB2312"/>
          <w:sz w:val="32"/>
          <w:szCs w:val="32"/>
          <w:lang w:eastAsia="zh-CN"/>
        </w:rPr>
        <w:t>基础</w:t>
      </w:r>
      <w:r>
        <w:rPr>
          <w:rFonts w:hint="eastAsia" w:ascii="仿宋_GB2312" w:hAnsi="黑体" w:eastAsia="仿宋_GB2312" w:cs="仿宋_GB2312"/>
          <w:sz w:val="32"/>
          <w:szCs w:val="32"/>
        </w:rPr>
        <w:t>研究（款）</w:t>
      </w:r>
      <w:r>
        <w:rPr>
          <w:rFonts w:hint="eastAsia" w:ascii="仿宋_GB2312" w:hAnsi="黑体" w:eastAsia="仿宋_GB2312" w:cs="仿宋_GB2312"/>
          <w:sz w:val="32"/>
          <w:szCs w:val="32"/>
          <w:lang w:eastAsia="zh-CN"/>
        </w:rPr>
        <w:t>自然科学基金</w:t>
      </w:r>
      <w:r>
        <w:rPr>
          <w:rFonts w:hint="eastAsia" w:ascii="仿宋_GB2312" w:hAnsi="黑体" w:eastAsia="仿宋_GB2312" w:cs="仿宋_GB2312"/>
          <w:sz w:val="32"/>
          <w:szCs w:val="32"/>
        </w:rPr>
        <w:t>（项）</w:t>
      </w:r>
    </w:p>
    <w:p>
      <w:pPr>
        <w:numPr>
          <w:ilvl w:val="0"/>
          <w:numId w:val="0"/>
        </w:num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2024年预算数为0.87万元，比上年预算数减少1.97万元。</w:t>
      </w:r>
    </w:p>
    <w:p>
      <w:pPr>
        <w:numPr>
          <w:ilvl w:val="0"/>
          <w:numId w:val="5"/>
        </w:numPr>
        <w:ind w:left="-10" w:leftChars="0" w:firstLine="640" w:firstLineChars="0"/>
        <w:rPr>
          <w:rFonts w:hint="eastAsia" w:ascii="仿宋_GB2312" w:hAnsi="黑体" w:eastAsia="仿宋_GB2312"/>
          <w:sz w:val="32"/>
          <w:szCs w:val="32"/>
          <w:u w:val="none"/>
        </w:rPr>
      </w:pPr>
      <w:r>
        <w:rPr>
          <w:rFonts w:hint="eastAsia" w:ascii="仿宋_GB2312" w:hAnsi="黑体" w:eastAsia="仿宋_GB2312" w:cs="仿宋_GB2312"/>
          <w:sz w:val="32"/>
          <w:szCs w:val="32"/>
        </w:rPr>
        <w:t>科学技术（类）应用研究（款）</w:t>
      </w:r>
      <w:r>
        <w:rPr>
          <w:rFonts w:hint="eastAsia" w:ascii="仿宋_GB2312" w:hAnsi="黑体" w:eastAsia="仿宋_GB2312" w:cs="仿宋_GB2312"/>
          <w:sz w:val="32"/>
          <w:szCs w:val="32"/>
          <w:lang w:eastAsia="zh-CN"/>
        </w:rPr>
        <w:t>社会公益研究</w:t>
      </w:r>
      <w:r>
        <w:rPr>
          <w:rFonts w:hint="eastAsia" w:ascii="仿宋_GB2312" w:hAnsi="黑体" w:eastAsia="仿宋_GB2312" w:cs="仿宋_GB2312"/>
          <w:sz w:val="32"/>
          <w:szCs w:val="32"/>
        </w:rPr>
        <w:t>支出（项）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43</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43</w:t>
      </w:r>
      <w:r>
        <w:rPr>
          <w:rFonts w:hint="eastAsia" w:ascii="仿宋_GB2312" w:hAnsi="黑体" w:eastAsia="仿宋_GB2312" w:cs="仿宋_GB2312"/>
          <w:sz w:val="32"/>
          <w:szCs w:val="32"/>
        </w:rPr>
        <w:t>万元，</w:t>
      </w:r>
      <w:r>
        <w:rPr>
          <w:rFonts w:hint="eastAsia" w:ascii="仿宋_GB2312" w:hAnsi="黑体" w:eastAsia="仿宋_GB2312"/>
          <w:sz w:val="32"/>
          <w:szCs w:val="32"/>
          <w:u w:val="none"/>
        </w:rPr>
        <w:t>主要是</w:t>
      </w:r>
      <w:r>
        <w:rPr>
          <w:rFonts w:hint="eastAsia" w:ascii="仿宋_GB2312" w:hAnsi="黑体" w:eastAsia="仿宋_GB2312"/>
          <w:sz w:val="32"/>
          <w:szCs w:val="32"/>
          <w:u w:val="none"/>
          <w:lang w:val="en-US" w:eastAsia="zh-CN"/>
        </w:rPr>
        <w:t>2024年新增基本科研业务费项目43万元，用于我所科研支出。</w:t>
      </w:r>
    </w:p>
    <w:p>
      <w:pPr>
        <w:numPr>
          <w:ilvl w:val="0"/>
          <w:numId w:val="5"/>
        </w:numPr>
        <w:ind w:left="-10" w:leftChars="0" w:firstLine="640" w:firstLineChars="0"/>
        <w:rPr>
          <w:rFonts w:hint="eastAsia" w:ascii="仿宋_GB2312" w:hAnsi="黑体" w:eastAsia="仿宋_GB2312" w:cs="仿宋_GB2312"/>
          <w:color w:val="auto"/>
          <w:sz w:val="32"/>
          <w:szCs w:val="32"/>
          <w:lang w:eastAsia="zh-CN"/>
        </w:rPr>
      </w:pPr>
      <w:r>
        <w:rPr>
          <w:rFonts w:hint="eastAsia" w:ascii="仿宋_GB2312" w:hAnsi="黑体" w:eastAsia="仿宋_GB2312" w:cs="仿宋_GB2312"/>
          <w:sz w:val="32"/>
          <w:szCs w:val="32"/>
        </w:rPr>
        <w:t>科学技术（类）应用研究（款）其他应用研究支出（项）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306.58</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28.04</w:t>
      </w:r>
      <w:r>
        <w:rPr>
          <w:rFonts w:hint="eastAsia" w:ascii="仿宋_GB2312" w:hAnsi="黑体" w:eastAsia="仿宋_GB2312" w:cs="仿宋_GB2312"/>
          <w:sz w:val="32"/>
          <w:szCs w:val="32"/>
        </w:rPr>
        <w:t>万元，</w:t>
      </w:r>
      <w:r>
        <w:rPr>
          <w:rFonts w:hint="eastAsia" w:ascii="仿宋_GB2312" w:hAnsi="黑体" w:eastAsia="仿宋_GB2312"/>
          <w:sz w:val="32"/>
          <w:szCs w:val="32"/>
          <w:u w:val="none"/>
        </w:rPr>
        <w:t>主要是</w:t>
      </w:r>
      <w:r>
        <w:rPr>
          <w:rFonts w:hint="eastAsia" w:ascii="仿宋_GB2312" w:hAnsi="黑体" w:eastAsia="仿宋_GB2312"/>
          <w:sz w:val="32"/>
          <w:szCs w:val="32"/>
        </w:rPr>
        <w:t>我</w:t>
      </w:r>
      <w:r>
        <w:rPr>
          <w:rFonts w:hint="eastAsia" w:ascii="仿宋_GB2312" w:hAnsi="黑体" w:eastAsia="仿宋_GB2312"/>
          <w:sz w:val="32"/>
          <w:szCs w:val="32"/>
          <w:lang w:eastAsia="zh-CN"/>
        </w:rPr>
        <w:t>单位</w:t>
      </w:r>
      <w:r>
        <w:rPr>
          <w:rFonts w:hint="eastAsia" w:ascii="仿宋_GB2312" w:hAnsi="黑体" w:eastAsia="仿宋_GB2312"/>
          <w:sz w:val="32"/>
          <w:szCs w:val="32"/>
        </w:rPr>
        <w:t>财政预算管理编制实有人数较上年增加</w:t>
      </w:r>
      <w:r>
        <w:rPr>
          <w:rFonts w:hint="eastAsia" w:ascii="仿宋_GB2312" w:hAnsi="黑体" w:eastAsia="仿宋_GB2312"/>
          <w:sz w:val="32"/>
          <w:szCs w:val="32"/>
          <w:lang w:val="en-US" w:eastAsia="zh-CN"/>
        </w:rPr>
        <w:t>1</w:t>
      </w:r>
      <w:r>
        <w:rPr>
          <w:rFonts w:hint="eastAsia" w:ascii="仿宋_GB2312" w:hAnsi="黑体" w:eastAsia="仿宋_GB2312"/>
          <w:sz w:val="32"/>
          <w:szCs w:val="32"/>
        </w:rPr>
        <w:t>人，所需的岗位工资、薪级工资较上年数增加，因</w:t>
      </w:r>
      <w:r>
        <w:rPr>
          <w:rFonts w:hint="eastAsia" w:ascii="仿宋_GB2312" w:hAnsi="黑体" w:eastAsia="仿宋_GB2312"/>
          <w:color w:val="auto"/>
          <w:sz w:val="32"/>
          <w:szCs w:val="32"/>
        </w:rPr>
        <w:t>此</w:t>
      </w:r>
      <w:r>
        <w:rPr>
          <w:rFonts w:hint="eastAsia" w:ascii="仿宋_GB2312" w:hAnsi="黑体" w:eastAsia="仿宋_GB2312" w:cs="仿宋_GB2312"/>
          <w:color w:val="auto"/>
          <w:sz w:val="32"/>
          <w:szCs w:val="32"/>
        </w:rPr>
        <w:t>该项预算数比上年预算数</w:t>
      </w:r>
      <w:r>
        <w:rPr>
          <w:rFonts w:hint="eastAsia" w:ascii="仿宋_GB2312" w:hAnsi="黑体" w:eastAsia="仿宋_GB2312"/>
          <w:color w:val="auto"/>
          <w:sz w:val="32"/>
          <w:szCs w:val="32"/>
        </w:rPr>
        <w:t>增加</w:t>
      </w:r>
      <w:r>
        <w:rPr>
          <w:rFonts w:hint="eastAsia" w:ascii="仿宋_GB2312" w:hAnsi="黑体" w:eastAsia="仿宋_GB2312"/>
          <w:color w:val="auto"/>
          <w:sz w:val="32"/>
          <w:szCs w:val="32"/>
          <w:lang w:eastAsia="zh-CN"/>
        </w:rPr>
        <w:t>。</w:t>
      </w:r>
    </w:p>
    <w:p>
      <w:pPr>
        <w:numPr>
          <w:ilvl w:val="0"/>
          <w:numId w:val="5"/>
        </w:numPr>
        <w:ind w:left="-10" w:leftChars="0" w:firstLine="640" w:firstLineChars="0"/>
        <w:rPr>
          <w:rFonts w:hint="eastAsia" w:ascii="仿宋_GB2312" w:hAnsi="黑体" w:eastAsia="仿宋_GB2312" w:cs="仿宋_GB2312"/>
          <w:color w:val="auto"/>
          <w:sz w:val="32"/>
          <w:szCs w:val="32"/>
          <w:lang w:eastAsia="zh-CN"/>
        </w:rPr>
      </w:pPr>
      <w:r>
        <w:rPr>
          <w:rFonts w:hint="eastAsia" w:ascii="仿宋_GB2312" w:hAnsi="黑体" w:eastAsia="仿宋_GB2312" w:cs="仿宋_GB2312"/>
          <w:color w:val="auto"/>
          <w:sz w:val="32"/>
          <w:szCs w:val="32"/>
        </w:rPr>
        <w:t>科学技术（类）</w:t>
      </w:r>
      <w:r>
        <w:rPr>
          <w:rFonts w:hint="eastAsia" w:ascii="仿宋_GB2312" w:hAnsi="黑体" w:eastAsia="仿宋_GB2312" w:cs="仿宋_GB2312"/>
          <w:color w:val="auto"/>
          <w:sz w:val="32"/>
          <w:szCs w:val="32"/>
          <w:lang w:eastAsia="zh-CN"/>
        </w:rPr>
        <w:t>科技条件与服务</w:t>
      </w:r>
      <w:r>
        <w:rPr>
          <w:rFonts w:hint="eastAsia" w:ascii="仿宋_GB2312" w:hAnsi="黑体" w:eastAsia="仿宋_GB2312" w:cs="仿宋_GB2312"/>
          <w:color w:val="auto"/>
          <w:sz w:val="32"/>
          <w:szCs w:val="32"/>
        </w:rPr>
        <w:t>（款）科技条件专项</w:t>
      </w:r>
      <w:r>
        <w:rPr>
          <w:rFonts w:hint="eastAsia" w:ascii="仿宋_GB2312" w:hAnsi="黑体" w:eastAsia="仿宋_GB2312" w:cs="仿宋_GB2312"/>
          <w:color w:val="auto"/>
          <w:sz w:val="32"/>
          <w:szCs w:val="32"/>
          <w:lang w:eastAsia="zh-CN"/>
        </w:rPr>
        <w:t>（项）</w:t>
      </w:r>
      <w:r>
        <w:rPr>
          <w:rFonts w:hint="eastAsia" w:ascii="仿宋_GB2312" w:hAnsi="黑体" w:eastAsia="仿宋_GB2312" w:cs="仿宋_GB2312"/>
          <w:color w:val="auto"/>
          <w:sz w:val="32"/>
          <w:szCs w:val="32"/>
          <w:lang w:val="en-US" w:eastAsia="zh-CN"/>
        </w:rPr>
        <w:t>2024年预算数为10万元，比上年预算数减少52.84万元。</w:t>
      </w:r>
    </w:p>
    <w:p>
      <w:pPr>
        <w:numPr>
          <w:ilvl w:val="0"/>
          <w:numId w:val="5"/>
        </w:numPr>
        <w:ind w:left="-10" w:leftChars="0" w:firstLine="640" w:firstLineChars="0"/>
        <w:rPr>
          <w:rFonts w:hint="eastAsia" w:ascii="仿宋_GB2312" w:hAnsi="黑体" w:eastAsia="仿宋_GB2312"/>
          <w:color w:val="auto"/>
          <w:sz w:val="32"/>
          <w:szCs w:val="32"/>
          <w:u w:val="none"/>
          <w:lang w:eastAsia="zh-CN"/>
        </w:rPr>
      </w:pPr>
      <w:r>
        <w:rPr>
          <w:rFonts w:hint="eastAsia" w:ascii="仿宋_GB2312" w:hAnsi="黑体" w:eastAsia="仿宋_GB2312" w:cs="仿宋_GB2312"/>
          <w:color w:val="auto"/>
          <w:sz w:val="32"/>
          <w:szCs w:val="32"/>
        </w:rPr>
        <w:t>科学技术（类）</w:t>
      </w:r>
      <w:r>
        <w:rPr>
          <w:rFonts w:hint="eastAsia" w:ascii="仿宋_GB2312" w:hAnsi="黑体" w:eastAsia="仿宋_GB2312" w:cs="仿宋_GB2312"/>
          <w:color w:val="auto"/>
          <w:sz w:val="32"/>
          <w:szCs w:val="32"/>
          <w:lang w:eastAsia="zh-CN"/>
        </w:rPr>
        <w:t>科技条件与服务</w:t>
      </w:r>
      <w:r>
        <w:rPr>
          <w:rFonts w:hint="eastAsia" w:ascii="仿宋_GB2312" w:hAnsi="黑体" w:eastAsia="仿宋_GB2312" w:cs="仿宋_GB2312"/>
          <w:color w:val="auto"/>
          <w:sz w:val="32"/>
          <w:szCs w:val="32"/>
        </w:rPr>
        <w:t>（款）其他科技条件与服务支出</w:t>
      </w:r>
      <w:r>
        <w:rPr>
          <w:rFonts w:hint="eastAsia" w:ascii="仿宋_GB2312" w:hAnsi="黑体" w:eastAsia="仿宋_GB2312" w:cs="仿宋_GB2312"/>
          <w:color w:val="auto"/>
          <w:sz w:val="32"/>
          <w:szCs w:val="32"/>
          <w:lang w:eastAsia="zh-CN"/>
        </w:rPr>
        <w:t>（项）</w:t>
      </w:r>
      <w:r>
        <w:rPr>
          <w:rFonts w:hint="eastAsia" w:ascii="仿宋_GB2312" w:hAnsi="黑体" w:eastAsia="仿宋_GB2312" w:cs="仿宋_GB2312"/>
          <w:color w:val="auto"/>
          <w:sz w:val="32"/>
          <w:szCs w:val="32"/>
          <w:lang w:val="en-US" w:eastAsia="zh-CN"/>
        </w:rPr>
        <w:t>2024年预算数为33.98万元，比上年预算数增加33.98万元，主要</w:t>
      </w:r>
      <w:r>
        <w:rPr>
          <w:rFonts w:hint="eastAsia" w:ascii="仿宋_GB2312" w:hAnsi="黑体" w:eastAsia="仿宋_GB2312"/>
          <w:color w:val="auto"/>
          <w:sz w:val="32"/>
          <w:szCs w:val="32"/>
          <w:u w:val="none"/>
        </w:rPr>
        <w:t>是</w:t>
      </w:r>
      <w:r>
        <w:rPr>
          <w:rFonts w:hint="eastAsia" w:ascii="仿宋_GB2312" w:hAnsi="黑体" w:eastAsia="仿宋_GB2312"/>
          <w:color w:val="auto"/>
          <w:sz w:val="32"/>
          <w:szCs w:val="32"/>
          <w:u w:val="none"/>
          <w:lang w:val="en-US" w:eastAsia="zh-CN"/>
        </w:rPr>
        <w:t>2024年</w:t>
      </w:r>
      <w:r>
        <w:rPr>
          <w:rFonts w:hint="eastAsia" w:ascii="仿宋_GB2312" w:hAnsi="黑体" w:eastAsia="仿宋_GB2312"/>
          <w:color w:val="auto"/>
          <w:sz w:val="32"/>
          <w:szCs w:val="32"/>
          <w:u w:val="none"/>
          <w:lang w:eastAsia="zh-CN"/>
        </w:rPr>
        <w:t>科技厅下达的科技条件平台专项项目，用于我所科研支出</w:t>
      </w:r>
      <w:r>
        <w:rPr>
          <w:rFonts w:hint="eastAsia" w:ascii="仿宋_GB2312" w:hAnsi="黑体" w:eastAsia="仿宋_GB2312"/>
          <w:color w:val="auto"/>
          <w:sz w:val="32"/>
          <w:szCs w:val="32"/>
          <w:u w:val="none"/>
          <w:lang w:val="en-US" w:eastAsia="zh-CN"/>
        </w:rPr>
        <w:t>。</w:t>
      </w:r>
      <w:bookmarkStart w:id="5" w:name="_GoBack"/>
      <w:bookmarkEnd w:id="5"/>
    </w:p>
    <w:p>
      <w:pPr>
        <w:ind w:firstLine="640" w:firstLineChars="200"/>
        <w:rPr>
          <w:rFonts w:hint="default" w:ascii="仿宋_GB2312" w:hAnsi="黑体" w:eastAsia="仿宋_GB2312" w:cs="仿宋_GB2312"/>
          <w:color w:val="0000FF"/>
          <w:sz w:val="32"/>
          <w:szCs w:val="32"/>
          <w:lang w:val="en-US"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科学技术（类）</w:t>
      </w:r>
      <w:r>
        <w:rPr>
          <w:rFonts w:hint="eastAsia" w:ascii="仿宋_GB2312" w:hAnsi="黑体" w:eastAsia="仿宋_GB2312" w:cs="仿宋_GB2312"/>
          <w:sz w:val="32"/>
          <w:szCs w:val="32"/>
          <w:lang w:eastAsia="zh-CN"/>
        </w:rPr>
        <w:t>科技重大项目</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重点研发计划</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2024年预算数为4.05万元，比上年预算数减少13.49万元。</w:t>
      </w:r>
    </w:p>
    <w:p>
      <w:pPr>
        <w:adjustRightInd w:val="0"/>
        <w:snapToGrid w:val="0"/>
        <w:spacing w:line="700" w:lineRule="exact"/>
        <w:ind w:firstLine="640" w:firstLineChars="200"/>
        <w:jc w:val="left"/>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、社会保障和就业（类）行政事业单位养老支出（款）机关事业单位基本养老保险缴费支出（项）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35.31万元</w:t>
      </w:r>
      <w:r>
        <w:rPr>
          <w:rFonts w:hint="eastAsia" w:ascii="仿宋_GB2312" w:hAnsi="黑体" w:eastAsia="仿宋_GB2312" w:cs="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3.98万</w:t>
      </w:r>
      <w:r>
        <w:rPr>
          <w:rFonts w:hint="eastAsia" w:ascii="仿宋_GB2312" w:hAnsi="黑体" w:eastAsia="仿宋_GB2312" w:cs="仿宋_GB2312"/>
          <w:sz w:val="32"/>
          <w:szCs w:val="32"/>
        </w:rPr>
        <w:t>元，</w:t>
      </w:r>
      <w:r>
        <w:rPr>
          <w:rFonts w:hint="eastAsia" w:ascii="仿宋_GB2312" w:hAnsi="黑体" w:eastAsia="仿宋_GB2312"/>
          <w:sz w:val="32"/>
          <w:szCs w:val="32"/>
        </w:rPr>
        <w:t>主要是</w:t>
      </w:r>
      <w:r>
        <w:rPr>
          <w:rFonts w:hint="eastAsia" w:ascii="仿宋_GB2312" w:hAnsi="黑体" w:eastAsia="仿宋_GB2312" w:cs="仿宋_GB2312"/>
          <w:sz w:val="32"/>
          <w:szCs w:val="32"/>
        </w:rPr>
        <w:t>财政预算管理编制人员工资因正常晋升、职称职务变动调整基本工资，年工资总额较上年度略有增加，因此增加机关事业单位基本养老保险缴费支出预算数</w:t>
      </w:r>
      <w:r>
        <w:rPr>
          <w:rFonts w:hint="eastAsia" w:ascii="仿宋_GB2312" w:hAnsi="黑体" w:eastAsia="仿宋_GB2312"/>
          <w:sz w:val="32"/>
          <w:szCs w:val="32"/>
        </w:rPr>
        <w:t>。</w:t>
      </w:r>
    </w:p>
    <w:p>
      <w:pPr>
        <w:adjustRightInd w:val="0"/>
        <w:snapToGrid w:val="0"/>
        <w:spacing w:line="700" w:lineRule="exact"/>
        <w:ind w:firstLine="640" w:firstLineChars="200"/>
        <w:jc w:val="left"/>
        <w:rPr>
          <w:rFonts w:hint="eastAsia" w:ascii="仿宋_GB2312" w:hAnsi="黑体" w:eastAsia="仿宋_GB2312" w:cs="仿宋_GB2312"/>
          <w:sz w:val="32"/>
          <w:szCs w:val="32"/>
          <w:highlight w:val="none"/>
          <w:lang w:val="en-US" w:eastAsia="zh-CN"/>
        </w:rPr>
      </w:pPr>
      <w:r>
        <w:rPr>
          <w:rFonts w:hint="eastAsia" w:ascii="仿宋_GB2312" w:hAnsi="黑体" w:eastAsia="仿宋_GB2312"/>
          <w:sz w:val="32"/>
          <w:szCs w:val="32"/>
          <w:lang w:val="en-US" w:eastAsia="zh-CN"/>
        </w:rPr>
        <w:t>8、</w:t>
      </w:r>
      <w:r>
        <w:rPr>
          <w:rFonts w:hint="eastAsia" w:ascii="仿宋_GB2312" w:hAnsi="黑体" w:eastAsia="仿宋_GB2312" w:cs="仿宋_GB2312"/>
          <w:sz w:val="32"/>
          <w:szCs w:val="32"/>
        </w:rPr>
        <w:t>社会保障和就业（类）行政事业单位养老支出（款）机关事业单位职业年金缴费支出（项）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49.77万元</w:t>
      </w:r>
      <w:r>
        <w:rPr>
          <w:rFonts w:hint="eastAsia" w:ascii="仿宋_GB2312" w:hAnsi="黑体" w:eastAsia="仿宋_GB2312" w:cs="仿宋_GB2312"/>
          <w:sz w:val="32"/>
          <w:szCs w:val="32"/>
        </w:rPr>
        <w:t>，</w:t>
      </w:r>
      <w:r>
        <w:rPr>
          <w:rFonts w:hint="eastAsia" w:ascii="仿宋_GB2312" w:hAnsi="黑体" w:eastAsia="仿宋_GB2312" w:cs="仿宋_GB2312"/>
          <w:sz w:val="32"/>
          <w:szCs w:val="32"/>
          <w:highlight w:val="none"/>
        </w:rPr>
        <w:t>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6.24万</w:t>
      </w:r>
      <w:r>
        <w:rPr>
          <w:rFonts w:hint="eastAsia" w:ascii="仿宋_GB2312" w:hAnsi="黑体" w:eastAsia="仿宋_GB2312" w:cs="仿宋_GB2312"/>
          <w:sz w:val="32"/>
          <w:szCs w:val="32"/>
          <w:highlight w:val="none"/>
        </w:rPr>
        <w:t>元，</w:t>
      </w:r>
      <w:r>
        <w:rPr>
          <w:rFonts w:hint="eastAsia" w:ascii="仿宋_GB2312" w:hAnsi="黑体" w:eastAsia="仿宋_GB2312" w:cs="仿宋_GB2312"/>
          <w:sz w:val="32"/>
          <w:szCs w:val="32"/>
          <w:highlight w:val="none"/>
          <w:lang w:eastAsia="zh-CN"/>
        </w:rPr>
        <w:t>主要原因是20</w:t>
      </w:r>
      <w:r>
        <w:rPr>
          <w:rFonts w:hint="eastAsia" w:ascii="仿宋_GB2312" w:hAnsi="黑体" w:eastAsia="仿宋_GB2312" w:cs="仿宋_GB2312"/>
          <w:sz w:val="32"/>
          <w:szCs w:val="32"/>
          <w:highlight w:val="none"/>
          <w:lang w:val="en-US" w:eastAsia="zh-CN"/>
        </w:rPr>
        <w:t>19</w:t>
      </w:r>
      <w:r>
        <w:rPr>
          <w:rFonts w:hint="eastAsia" w:ascii="仿宋_GB2312" w:hAnsi="黑体" w:eastAsia="仿宋_GB2312" w:cs="仿宋_GB2312"/>
          <w:sz w:val="32"/>
          <w:szCs w:val="32"/>
          <w:highlight w:val="none"/>
          <w:lang w:eastAsia="zh-CN"/>
        </w:rPr>
        <w:t>-20</w:t>
      </w:r>
      <w:r>
        <w:rPr>
          <w:rFonts w:hint="eastAsia" w:ascii="仿宋_GB2312" w:hAnsi="黑体" w:eastAsia="仿宋_GB2312" w:cs="仿宋_GB2312"/>
          <w:sz w:val="32"/>
          <w:szCs w:val="32"/>
          <w:highlight w:val="none"/>
          <w:lang w:val="en-US" w:eastAsia="zh-CN"/>
        </w:rPr>
        <w:t>21</w:t>
      </w:r>
      <w:r>
        <w:rPr>
          <w:rFonts w:hint="eastAsia" w:ascii="仿宋_GB2312" w:hAnsi="黑体" w:eastAsia="仿宋_GB2312" w:cs="仿宋_GB2312"/>
          <w:sz w:val="32"/>
          <w:szCs w:val="32"/>
          <w:highlight w:val="none"/>
          <w:lang w:eastAsia="zh-CN"/>
        </w:rPr>
        <w:t>年职业年金记实，所以</w:t>
      </w:r>
      <w:r>
        <w:rPr>
          <w:rFonts w:hint="eastAsia" w:ascii="仿宋_GB2312" w:hAnsi="黑体" w:eastAsia="仿宋_GB2312" w:cs="仿宋_GB2312"/>
          <w:sz w:val="32"/>
          <w:szCs w:val="32"/>
          <w:highlight w:val="none"/>
          <w:lang w:val="en-US" w:eastAsia="zh-CN"/>
        </w:rPr>
        <w:t>2024年比上一年</w:t>
      </w:r>
      <w:r>
        <w:rPr>
          <w:rFonts w:hint="eastAsia" w:ascii="仿宋_GB2312" w:hAnsi="黑体" w:eastAsia="仿宋_GB2312" w:cs="仿宋_GB2312"/>
          <w:sz w:val="32"/>
          <w:szCs w:val="32"/>
          <w:highlight w:val="none"/>
          <w:lang w:eastAsia="zh-CN"/>
        </w:rPr>
        <w:t>缴费减少。</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、卫生健康（类）行政事业单位医疗（款）事业单位医疗（项）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16.31</w:t>
      </w:r>
      <w:r>
        <w:rPr>
          <w:rFonts w:hint="eastAsia" w:ascii="仿宋_GB2312" w:hAnsi="黑体" w:eastAsia="仿宋_GB2312" w:cs="仿宋_GB2312"/>
          <w:sz w:val="32"/>
          <w:szCs w:val="32"/>
        </w:rPr>
        <w:t>万元，比上年预算</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2.04</w:t>
      </w:r>
      <w:r>
        <w:rPr>
          <w:rFonts w:hint="eastAsia" w:ascii="仿宋_GB2312" w:hAnsi="黑体" w:eastAsia="仿宋_GB2312" w:cs="仿宋_GB2312"/>
          <w:sz w:val="32"/>
          <w:szCs w:val="32"/>
        </w:rPr>
        <w:t>万元，</w:t>
      </w:r>
      <w:r>
        <w:rPr>
          <w:rFonts w:hint="eastAsia" w:ascii="仿宋_GB2312" w:hAnsi="黑体" w:eastAsia="仿宋_GB2312"/>
          <w:sz w:val="32"/>
          <w:szCs w:val="32"/>
        </w:rPr>
        <w:t>主要是</w:t>
      </w:r>
      <w:r>
        <w:rPr>
          <w:rFonts w:hint="eastAsia" w:ascii="仿宋_GB2312" w:hAnsi="黑体" w:eastAsia="仿宋_GB2312" w:cs="仿宋_GB2312"/>
          <w:sz w:val="32"/>
          <w:szCs w:val="32"/>
        </w:rPr>
        <w:t>财政预算管理编制人员工资因正常晋升、职称职务变动调整基本工资，年工资总额较上年度略有增加，因此增加事业单位医疗预算数。</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、住房保障（类）住房改革（款）住房公积金（项）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28.99</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3.11</w:t>
      </w:r>
      <w:r>
        <w:rPr>
          <w:rFonts w:hint="eastAsia" w:ascii="仿宋_GB2312" w:hAnsi="黑体" w:eastAsia="仿宋_GB2312" w:cs="仿宋_GB2312"/>
          <w:sz w:val="32"/>
          <w:szCs w:val="32"/>
        </w:rPr>
        <w:t>万元，</w:t>
      </w:r>
      <w:r>
        <w:rPr>
          <w:rFonts w:hint="eastAsia" w:ascii="仿宋_GB2312" w:hAnsi="黑体" w:eastAsia="仿宋_GB2312"/>
          <w:sz w:val="32"/>
          <w:szCs w:val="32"/>
        </w:rPr>
        <w:t>主要是</w:t>
      </w:r>
      <w:r>
        <w:rPr>
          <w:rFonts w:hint="eastAsia" w:ascii="仿宋_GB2312" w:hAnsi="黑体" w:eastAsia="仿宋_GB2312" w:cs="仿宋_GB2312"/>
          <w:sz w:val="32"/>
          <w:szCs w:val="32"/>
        </w:rPr>
        <w:t>财政预算管理编制人员工资因正常晋升、职称职务变动调整基本工资，年工资总额较上年度略有增加，因此住房公积金预算相应增加。</w:t>
      </w:r>
    </w:p>
    <w:p>
      <w:pPr>
        <w:ind w:firstLine="640"/>
        <w:rPr>
          <w:rFonts w:ascii="黑体" w:hAnsi="黑体" w:eastAsia="黑体"/>
          <w:sz w:val="32"/>
          <w:szCs w:val="32"/>
          <w:u w:val="none"/>
        </w:rPr>
      </w:pPr>
      <w:r>
        <w:rPr>
          <w:rFonts w:hint="eastAsia" w:ascii="黑体" w:hAnsi="黑体" w:eastAsia="黑体"/>
          <w:sz w:val="32"/>
          <w:szCs w:val="32"/>
          <w:u w:val="none"/>
        </w:rPr>
        <w:t>三、关于</w:t>
      </w:r>
      <w:r>
        <w:rPr>
          <w:rFonts w:hint="eastAsia" w:ascii="黑体" w:hAnsi="黑体" w:eastAsia="黑体" w:cs="仿宋_GB2312"/>
          <w:sz w:val="32"/>
          <w:szCs w:val="32"/>
        </w:rPr>
        <w:t>海南省农业科学院农业环境与土壤研究所</w:t>
      </w:r>
      <w:r>
        <w:rPr>
          <w:rFonts w:hint="eastAsia" w:ascii="黑体" w:hAnsi="黑体" w:eastAsia="黑体" w:cs="仿宋_GB2312"/>
          <w:sz w:val="32"/>
          <w:szCs w:val="32"/>
          <w:lang w:val="en-US" w:eastAsia="zh-CN"/>
        </w:rPr>
        <w:t>2024</w:t>
      </w:r>
      <w:r>
        <w:rPr>
          <w:rFonts w:hint="eastAsia" w:ascii="黑体" w:hAnsi="黑体" w:eastAsia="黑体"/>
          <w:sz w:val="32"/>
          <w:szCs w:val="32"/>
          <w:u w:val="none"/>
        </w:rPr>
        <w:t>年一般公共预算基本支出情况说明</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rPr>
        <w:t>海南省农业科学院农业环境与土壤研究所</w:t>
      </w:r>
      <w:r>
        <w:rPr>
          <w:rFonts w:hint="eastAsia" w:ascii="仿宋_GB2312" w:hAnsi="黑体" w:eastAsia="仿宋_GB2312"/>
          <w:sz w:val="32"/>
          <w:szCs w:val="32"/>
          <w:lang w:val="en-US" w:eastAsia="zh-CN"/>
        </w:rPr>
        <w:t>2024</w:t>
      </w:r>
      <w:r>
        <w:rPr>
          <w:rFonts w:hint="eastAsia" w:ascii="仿宋_GB2312" w:hAnsi="黑体" w:eastAsia="仿宋_GB2312"/>
          <w:sz w:val="32"/>
          <w:szCs w:val="32"/>
          <w:u w:val="none"/>
        </w:rPr>
        <w:t>年一般公共预算基本支出为</w:t>
      </w:r>
      <w:r>
        <w:rPr>
          <w:rFonts w:hint="eastAsia" w:ascii="仿宋_GB2312" w:hAnsi="黑体" w:eastAsia="仿宋_GB2312" w:cs="仿宋_GB2312"/>
          <w:sz w:val="32"/>
          <w:szCs w:val="32"/>
          <w:u w:val="none"/>
          <w:lang w:val="en-US" w:eastAsia="zh-CN"/>
        </w:rPr>
        <w:t>436.95</w:t>
      </w:r>
      <w:r>
        <w:rPr>
          <w:rFonts w:hint="eastAsia" w:ascii="仿宋_GB2312" w:hAnsi="黑体" w:eastAsia="仿宋_GB2312"/>
          <w:sz w:val="32"/>
          <w:szCs w:val="32"/>
          <w:u w:val="none"/>
        </w:rPr>
        <w:t>万元，其中：</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384.99</w:t>
      </w:r>
      <w:r>
        <w:rPr>
          <w:rFonts w:hint="eastAsia" w:ascii="仿宋_GB2312" w:hAnsi="黑体" w:eastAsia="仿宋_GB2312"/>
          <w:sz w:val="32"/>
          <w:szCs w:val="32"/>
        </w:rPr>
        <w:t>万元，主要包括：工资福利支出（类）基本工资</w:t>
      </w:r>
      <w:r>
        <w:rPr>
          <w:rFonts w:hint="eastAsia" w:ascii="仿宋_GB2312" w:hAnsi="黑体" w:eastAsia="仿宋_GB2312"/>
          <w:sz w:val="32"/>
          <w:szCs w:val="32"/>
          <w:lang w:val="en-US" w:eastAsia="zh-CN"/>
        </w:rPr>
        <w:t>83.48</w:t>
      </w:r>
      <w:r>
        <w:rPr>
          <w:rFonts w:hint="eastAsia" w:ascii="仿宋_GB2312" w:hAnsi="黑体" w:eastAsia="仿宋_GB2312"/>
          <w:sz w:val="32"/>
          <w:szCs w:val="32"/>
        </w:rPr>
        <w:t>万元、津贴补贴</w:t>
      </w:r>
      <w:r>
        <w:rPr>
          <w:rFonts w:hint="eastAsia" w:ascii="仿宋_GB2312" w:hAnsi="黑体" w:eastAsia="仿宋_GB2312"/>
          <w:sz w:val="32"/>
          <w:szCs w:val="32"/>
          <w:lang w:val="en-US" w:eastAsia="zh-CN"/>
        </w:rPr>
        <w:t>51.79</w:t>
      </w:r>
      <w:r>
        <w:rPr>
          <w:rFonts w:hint="eastAsia" w:ascii="仿宋_GB2312" w:hAnsi="黑体" w:eastAsia="仿宋_GB2312"/>
          <w:sz w:val="32"/>
          <w:szCs w:val="32"/>
        </w:rPr>
        <w:t>万元、绩效工资</w:t>
      </w:r>
      <w:r>
        <w:rPr>
          <w:rFonts w:hint="eastAsia" w:ascii="仿宋_GB2312" w:hAnsi="黑体" w:eastAsia="仿宋_GB2312"/>
          <w:sz w:val="32"/>
          <w:szCs w:val="32"/>
          <w:lang w:val="en-US" w:eastAsia="zh-CN"/>
        </w:rPr>
        <w:t>112.21</w:t>
      </w:r>
      <w:r>
        <w:rPr>
          <w:rFonts w:hint="eastAsia" w:ascii="仿宋_GB2312" w:hAnsi="黑体" w:eastAsia="仿宋_GB2312"/>
          <w:sz w:val="32"/>
          <w:szCs w:val="32"/>
        </w:rPr>
        <w:t>万元、机关事业单位基本养老保险缴费</w:t>
      </w:r>
      <w:r>
        <w:rPr>
          <w:rFonts w:hint="eastAsia" w:ascii="仿宋_GB2312" w:hAnsi="黑体" w:eastAsia="仿宋_GB2312"/>
          <w:sz w:val="32"/>
          <w:szCs w:val="32"/>
          <w:lang w:val="en-US" w:eastAsia="zh-CN"/>
        </w:rPr>
        <w:t>35.31</w:t>
      </w:r>
      <w:r>
        <w:rPr>
          <w:rFonts w:hint="eastAsia" w:ascii="仿宋_GB2312" w:hAnsi="黑体" w:eastAsia="仿宋_GB2312"/>
          <w:sz w:val="32"/>
          <w:szCs w:val="32"/>
        </w:rPr>
        <w:t>万元、</w:t>
      </w:r>
      <w:r>
        <w:rPr>
          <w:rFonts w:hint="eastAsia" w:ascii="仿宋_GB2312" w:hAnsi="黑体" w:eastAsia="仿宋_GB2312"/>
          <w:sz w:val="32"/>
          <w:szCs w:val="32"/>
          <w:lang w:eastAsia="zh-CN"/>
        </w:rPr>
        <w:t>职业年金缴费</w:t>
      </w:r>
      <w:r>
        <w:rPr>
          <w:rFonts w:hint="eastAsia" w:ascii="仿宋_GB2312" w:hAnsi="黑体" w:eastAsia="仿宋_GB2312"/>
          <w:sz w:val="32"/>
          <w:szCs w:val="32"/>
          <w:lang w:val="en-US" w:eastAsia="zh-CN"/>
        </w:rPr>
        <w:t>49.77万元、</w:t>
      </w:r>
      <w:r>
        <w:rPr>
          <w:rFonts w:hint="eastAsia" w:ascii="仿宋_GB2312" w:hAnsi="黑体" w:eastAsia="仿宋_GB2312"/>
          <w:sz w:val="32"/>
          <w:szCs w:val="32"/>
        </w:rPr>
        <w:t>城镇职工基本医疗保险缴费</w:t>
      </w:r>
      <w:r>
        <w:rPr>
          <w:rFonts w:hint="eastAsia" w:ascii="仿宋_GB2312" w:hAnsi="黑体" w:eastAsia="仿宋_GB2312"/>
          <w:sz w:val="32"/>
          <w:szCs w:val="32"/>
          <w:lang w:val="en-US" w:eastAsia="zh-CN"/>
        </w:rPr>
        <w:t>16.31</w:t>
      </w:r>
      <w:r>
        <w:rPr>
          <w:rFonts w:hint="eastAsia" w:ascii="仿宋_GB2312" w:hAnsi="黑体" w:eastAsia="仿宋_GB2312"/>
          <w:sz w:val="32"/>
          <w:szCs w:val="32"/>
        </w:rPr>
        <w:t>万元、其他社会保障缴费</w:t>
      </w:r>
      <w:r>
        <w:rPr>
          <w:rFonts w:hint="eastAsia" w:ascii="仿宋_GB2312" w:hAnsi="黑体" w:eastAsia="仿宋_GB2312"/>
          <w:sz w:val="32"/>
          <w:szCs w:val="32"/>
          <w:lang w:val="en-US" w:eastAsia="zh-CN"/>
        </w:rPr>
        <w:t>1.73</w:t>
      </w:r>
      <w:r>
        <w:rPr>
          <w:rFonts w:hint="eastAsia" w:ascii="仿宋_GB2312" w:hAnsi="黑体" w:eastAsia="仿宋_GB2312"/>
          <w:sz w:val="32"/>
          <w:szCs w:val="32"/>
        </w:rPr>
        <w:t>万元、住房公积金</w:t>
      </w:r>
      <w:r>
        <w:rPr>
          <w:rFonts w:hint="eastAsia" w:ascii="仿宋_GB2312" w:hAnsi="黑体" w:eastAsia="仿宋_GB2312"/>
          <w:sz w:val="32"/>
          <w:szCs w:val="32"/>
          <w:lang w:val="en-US" w:eastAsia="zh-CN"/>
        </w:rPr>
        <w:t>28.99</w:t>
      </w:r>
      <w:r>
        <w:rPr>
          <w:rFonts w:hint="eastAsia" w:ascii="仿宋_GB2312" w:hAnsi="黑体" w:eastAsia="仿宋_GB2312"/>
          <w:sz w:val="32"/>
          <w:szCs w:val="32"/>
        </w:rPr>
        <w:t>万元、医疗费</w:t>
      </w:r>
      <w:r>
        <w:rPr>
          <w:rFonts w:hint="eastAsia" w:ascii="仿宋_GB2312" w:hAnsi="黑体" w:eastAsia="仿宋_GB2312"/>
          <w:sz w:val="32"/>
          <w:szCs w:val="32"/>
          <w:lang w:val="en-US" w:eastAsia="zh-CN"/>
        </w:rPr>
        <w:t>1.46</w:t>
      </w:r>
      <w:r>
        <w:rPr>
          <w:rFonts w:hint="eastAsia" w:ascii="仿宋_GB2312" w:hAnsi="黑体" w:eastAsia="仿宋_GB2312"/>
          <w:sz w:val="32"/>
          <w:szCs w:val="32"/>
        </w:rPr>
        <w:t>万元、其他工资福利支出</w:t>
      </w:r>
      <w:r>
        <w:rPr>
          <w:rFonts w:hint="eastAsia" w:ascii="仿宋_GB2312" w:hAnsi="黑体" w:eastAsia="仿宋_GB2312"/>
          <w:sz w:val="32"/>
          <w:szCs w:val="32"/>
          <w:lang w:val="en-US" w:eastAsia="zh-CN"/>
        </w:rPr>
        <w:t>0.86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商品和服务支出（类）</w:t>
      </w:r>
      <w:r>
        <w:rPr>
          <w:rFonts w:hint="eastAsia" w:ascii="仿宋_GB2312" w:hAnsi="黑体" w:eastAsia="仿宋_GB2312"/>
          <w:sz w:val="32"/>
          <w:szCs w:val="32"/>
          <w:lang w:eastAsia="zh-CN"/>
        </w:rPr>
        <w:t>邮电费</w:t>
      </w:r>
      <w:r>
        <w:rPr>
          <w:rFonts w:hint="eastAsia" w:ascii="仿宋_GB2312" w:hAnsi="黑体" w:eastAsia="仿宋_GB2312"/>
          <w:sz w:val="32"/>
          <w:szCs w:val="32"/>
          <w:lang w:val="en-US" w:eastAsia="zh-CN"/>
        </w:rPr>
        <w:t>2.86万元；</w:t>
      </w:r>
      <w:r>
        <w:rPr>
          <w:rFonts w:hint="eastAsia" w:ascii="仿宋_GB2312" w:hAnsi="黑体" w:eastAsia="仿宋_GB2312"/>
          <w:sz w:val="32"/>
          <w:szCs w:val="32"/>
          <w:lang w:eastAsia="zh-CN"/>
        </w:rPr>
        <w:t>对个人和家庭的补助（类）</w:t>
      </w:r>
      <w:r>
        <w:rPr>
          <w:rFonts w:hint="eastAsia" w:ascii="仿宋_GB2312" w:hAnsi="黑体" w:eastAsia="仿宋_GB2312"/>
          <w:sz w:val="32"/>
          <w:szCs w:val="32"/>
          <w:lang w:val="en-US" w:eastAsia="zh-CN"/>
        </w:rPr>
        <w:t>奖励金0.24万元。</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51.96</w:t>
      </w:r>
      <w:r>
        <w:rPr>
          <w:rFonts w:hint="eastAsia" w:ascii="仿宋_GB2312" w:hAnsi="黑体" w:eastAsia="仿宋_GB2312"/>
          <w:sz w:val="32"/>
          <w:szCs w:val="32"/>
        </w:rPr>
        <w:t>万元，主要包括：工资福利支出（类）</w:t>
      </w:r>
      <w:r>
        <w:rPr>
          <w:rFonts w:hint="eastAsia" w:ascii="仿宋_GB2312" w:hAnsi="黑体" w:eastAsia="仿宋_GB2312"/>
          <w:sz w:val="32"/>
          <w:szCs w:val="32"/>
          <w:lang w:eastAsia="zh-CN"/>
        </w:rPr>
        <w:t>其他社会保障缴费</w:t>
      </w:r>
      <w:r>
        <w:rPr>
          <w:rFonts w:hint="eastAsia" w:ascii="仿宋_GB2312" w:hAnsi="黑体" w:eastAsia="仿宋_GB2312"/>
          <w:sz w:val="32"/>
          <w:szCs w:val="32"/>
          <w:lang w:val="en-US" w:eastAsia="zh-CN"/>
        </w:rPr>
        <w:t>2.90万元、其他工资福利支出1.31万元；</w:t>
      </w:r>
      <w:r>
        <w:rPr>
          <w:rFonts w:hint="eastAsia" w:ascii="仿宋_GB2312" w:hAnsi="黑体" w:eastAsia="仿宋_GB2312"/>
          <w:sz w:val="32"/>
          <w:szCs w:val="32"/>
        </w:rPr>
        <w:t>商品和服务支出（类）办公费</w:t>
      </w:r>
      <w:r>
        <w:rPr>
          <w:rFonts w:hint="eastAsia" w:ascii="仿宋_GB2312" w:hAnsi="黑体" w:eastAsia="仿宋_GB2312"/>
          <w:sz w:val="32"/>
          <w:szCs w:val="32"/>
          <w:lang w:val="en-US" w:eastAsia="zh-CN"/>
        </w:rPr>
        <w:t>3.00</w:t>
      </w:r>
      <w:r>
        <w:rPr>
          <w:rFonts w:hint="eastAsia" w:ascii="仿宋_GB2312" w:hAnsi="黑体" w:eastAsia="仿宋_GB2312"/>
          <w:sz w:val="32"/>
          <w:szCs w:val="32"/>
        </w:rPr>
        <w:t>万元、手续费0.</w:t>
      </w:r>
      <w:r>
        <w:rPr>
          <w:rFonts w:hint="eastAsia" w:ascii="仿宋_GB2312" w:hAnsi="黑体" w:eastAsia="仿宋_GB2312"/>
          <w:sz w:val="32"/>
          <w:szCs w:val="32"/>
          <w:lang w:val="en-US" w:eastAsia="zh-CN"/>
        </w:rPr>
        <w:t>02</w:t>
      </w:r>
      <w:r>
        <w:rPr>
          <w:rFonts w:hint="eastAsia" w:ascii="仿宋_GB2312" w:hAnsi="黑体" w:eastAsia="仿宋_GB2312"/>
          <w:sz w:val="32"/>
          <w:szCs w:val="32"/>
        </w:rPr>
        <w:t>万元、邮电费</w:t>
      </w:r>
      <w:r>
        <w:rPr>
          <w:rFonts w:hint="eastAsia" w:ascii="仿宋_GB2312" w:hAnsi="黑体" w:eastAsia="仿宋_GB2312"/>
          <w:sz w:val="32"/>
          <w:szCs w:val="32"/>
          <w:lang w:val="en-US" w:eastAsia="zh-CN"/>
        </w:rPr>
        <w:t>0.53</w:t>
      </w:r>
      <w:r>
        <w:rPr>
          <w:rFonts w:hint="eastAsia" w:ascii="仿宋_GB2312" w:hAnsi="黑体" w:eastAsia="仿宋_GB2312"/>
          <w:sz w:val="32"/>
          <w:szCs w:val="32"/>
        </w:rPr>
        <w:t>万元、差旅费</w:t>
      </w:r>
      <w:r>
        <w:rPr>
          <w:rFonts w:hint="eastAsia" w:ascii="仿宋_GB2312" w:hAnsi="黑体" w:eastAsia="仿宋_GB2312"/>
          <w:sz w:val="32"/>
          <w:szCs w:val="32"/>
          <w:lang w:val="en-US" w:eastAsia="zh-CN"/>
        </w:rPr>
        <w:t>2.10</w:t>
      </w:r>
      <w:r>
        <w:rPr>
          <w:rFonts w:hint="eastAsia" w:ascii="仿宋_GB2312" w:hAnsi="黑体" w:eastAsia="仿宋_GB2312"/>
          <w:sz w:val="32"/>
          <w:szCs w:val="32"/>
        </w:rPr>
        <w:t>万元、维修（护）费</w:t>
      </w:r>
      <w:r>
        <w:rPr>
          <w:rFonts w:hint="eastAsia" w:ascii="仿宋_GB2312" w:hAnsi="黑体" w:eastAsia="仿宋_GB2312"/>
          <w:sz w:val="32"/>
          <w:szCs w:val="32"/>
          <w:lang w:val="en-US" w:eastAsia="zh-CN"/>
        </w:rPr>
        <w:t>1.00</w:t>
      </w:r>
      <w:r>
        <w:rPr>
          <w:rFonts w:hint="eastAsia" w:ascii="仿宋_GB2312" w:hAnsi="黑体" w:eastAsia="仿宋_GB2312"/>
          <w:sz w:val="32"/>
          <w:szCs w:val="32"/>
        </w:rPr>
        <w:t>万元、</w:t>
      </w:r>
      <w:r>
        <w:rPr>
          <w:rFonts w:hint="eastAsia" w:ascii="仿宋_GB2312" w:hAnsi="黑体" w:eastAsia="仿宋_GB2312"/>
          <w:sz w:val="32"/>
          <w:szCs w:val="32"/>
          <w:lang w:eastAsia="zh-CN"/>
        </w:rPr>
        <w:t>租赁费</w:t>
      </w:r>
      <w:r>
        <w:rPr>
          <w:rFonts w:hint="eastAsia" w:ascii="仿宋_GB2312" w:hAnsi="黑体" w:eastAsia="仿宋_GB2312"/>
          <w:sz w:val="32"/>
          <w:szCs w:val="32"/>
          <w:lang w:val="en-US" w:eastAsia="zh-CN"/>
        </w:rPr>
        <w:t>0.96万元、培训费4.18万元、</w:t>
      </w:r>
      <w:r>
        <w:rPr>
          <w:rFonts w:hint="eastAsia" w:ascii="仿宋_GB2312" w:hAnsi="黑体" w:eastAsia="仿宋_GB2312"/>
          <w:sz w:val="32"/>
          <w:szCs w:val="32"/>
        </w:rPr>
        <w:t>劳务费</w:t>
      </w:r>
      <w:r>
        <w:rPr>
          <w:rFonts w:hint="eastAsia" w:ascii="仿宋_GB2312" w:hAnsi="黑体" w:eastAsia="仿宋_GB2312"/>
          <w:sz w:val="32"/>
          <w:szCs w:val="32"/>
          <w:lang w:val="en-US" w:eastAsia="zh-CN"/>
        </w:rPr>
        <w:t>6.14</w:t>
      </w:r>
      <w:r>
        <w:rPr>
          <w:rFonts w:hint="eastAsia" w:ascii="仿宋_GB2312" w:hAnsi="黑体" w:eastAsia="仿宋_GB2312"/>
          <w:sz w:val="32"/>
          <w:szCs w:val="32"/>
        </w:rPr>
        <w:t>万元、委托业务费</w:t>
      </w:r>
      <w:r>
        <w:rPr>
          <w:rFonts w:hint="eastAsia" w:ascii="仿宋_GB2312" w:hAnsi="黑体" w:eastAsia="仿宋_GB2312"/>
          <w:sz w:val="32"/>
          <w:szCs w:val="32"/>
          <w:lang w:val="en-US" w:eastAsia="zh-CN"/>
        </w:rPr>
        <w:t>4.87</w:t>
      </w:r>
      <w:r>
        <w:rPr>
          <w:rFonts w:hint="eastAsia" w:ascii="仿宋_GB2312" w:hAnsi="黑体" w:eastAsia="仿宋_GB2312"/>
          <w:sz w:val="32"/>
          <w:szCs w:val="32"/>
        </w:rPr>
        <w:t>万元、工会经费</w:t>
      </w:r>
      <w:r>
        <w:rPr>
          <w:rFonts w:hint="eastAsia" w:ascii="仿宋_GB2312" w:hAnsi="黑体" w:eastAsia="仿宋_GB2312"/>
          <w:sz w:val="32"/>
          <w:szCs w:val="32"/>
          <w:lang w:val="en-US" w:eastAsia="zh-CN"/>
        </w:rPr>
        <w:t>3.98</w:t>
      </w:r>
      <w:r>
        <w:rPr>
          <w:rFonts w:hint="eastAsia" w:ascii="仿宋_GB2312" w:hAnsi="黑体" w:eastAsia="仿宋_GB2312"/>
          <w:sz w:val="32"/>
          <w:szCs w:val="32"/>
        </w:rPr>
        <w:t>万元、公务用车运行维护费</w:t>
      </w:r>
      <w:r>
        <w:rPr>
          <w:rFonts w:hint="eastAsia" w:ascii="仿宋_GB2312" w:hAnsi="黑体" w:eastAsia="仿宋_GB2312"/>
          <w:sz w:val="32"/>
          <w:szCs w:val="32"/>
          <w:lang w:val="en-US" w:eastAsia="zh-CN"/>
        </w:rPr>
        <w:t>5.10</w:t>
      </w:r>
      <w:r>
        <w:rPr>
          <w:rFonts w:hint="eastAsia" w:ascii="仿宋_GB2312" w:hAnsi="黑体" w:eastAsia="仿宋_GB2312"/>
          <w:sz w:val="32"/>
          <w:szCs w:val="32"/>
        </w:rPr>
        <w:t>万元、其他商品和服务支出</w:t>
      </w:r>
      <w:r>
        <w:rPr>
          <w:rFonts w:hint="eastAsia" w:ascii="仿宋_GB2312" w:hAnsi="黑体" w:eastAsia="仿宋_GB2312"/>
          <w:sz w:val="32"/>
          <w:szCs w:val="32"/>
          <w:lang w:val="en-US" w:eastAsia="zh-CN"/>
        </w:rPr>
        <w:t>11.23</w:t>
      </w:r>
      <w:r>
        <w:rPr>
          <w:rFonts w:hint="eastAsia" w:ascii="仿宋_GB2312" w:hAnsi="黑体" w:eastAsia="仿宋_GB2312"/>
          <w:sz w:val="32"/>
          <w:szCs w:val="32"/>
        </w:rPr>
        <w:t>万元</w:t>
      </w:r>
      <w:r>
        <w:rPr>
          <w:rFonts w:hint="eastAsia" w:ascii="仿宋_GB2312" w:hAnsi="黑体" w:eastAsia="仿宋_GB2312"/>
          <w:sz w:val="32"/>
          <w:szCs w:val="32"/>
          <w:lang w:eastAsia="zh-CN"/>
        </w:rPr>
        <w:t>、对个人和家庭的补助（类）</w:t>
      </w:r>
      <w:r>
        <w:rPr>
          <w:rFonts w:hint="eastAsia" w:ascii="仿宋_GB2312" w:hAnsi="黑体" w:eastAsia="仿宋_GB2312"/>
          <w:sz w:val="32"/>
          <w:szCs w:val="32"/>
          <w:lang w:val="en-US" w:eastAsia="zh-CN"/>
        </w:rPr>
        <w:t>生活补助2.64万元。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资本性支出（类）办公设备购置</w:t>
      </w:r>
      <w:r>
        <w:rPr>
          <w:rFonts w:hint="eastAsia" w:ascii="仿宋_GB2312" w:hAnsi="黑体" w:eastAsia="仿宋_GB2312"/>
          <w:sz w:val="32"/>
          <w:szCs w:val="32"/>
          <w:lang w:val="en-US" w:eastAsia="zh-CN"/>
        </w:rPr>
        <w:t>2.00</w:t>
      </w:r>
      <w:r>
        <w:rPr>
          <w:rFonts w:hint="eastAsia" w:ascii="仿宋_GB2312" w:hAnsi="黑体" w:eastAsia="仿宋_GB2312"/>
          <w:sz w:val="32"/>
          <w:szCs w:val="32"/>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eastAsia" w:ascii="黑体" w:hAnsi="黑体" w:eastAsia="黑体" w:cs="仿宋_GB2312"/>
          <w:sz w:val="32"/>
          <w:szCs w:val="32"/>
        </w:rPr>
        <w:t>海南省农业科学院农业环境与土壤研究所</w:t>
      </w:r>
      <w:r>
        <w:rPr>
          <w:rFonts w:hint="eastAsia" w:ascii="黑体" w:hAnsi="黑体" w:eastAsia="黑体" w:cs="仿宋_GB2312"/>
          <w:sz w:val="32"/>
          <w:szCs w:val="32"/>
          <w:lang w:val="en-US" w:eastAsia="zh-CN"/>
        </w:rPr>
        <w:t>2024</w:t>
      </w:r>
      <w:r>
        <w:rPr>
          <w:rFonts w:ascii="黑体" w:hAnsi="黑体" w:eastAsia="黑体" w:cs="Times New Roman"/>
          <w:sz w:val="32"/>
          <w:u w:val="none"/>
          <w:shd w:val="clear" w:color="auto" w:fill="FFFFFF"/>
        </w:rPr>
        <w:t>年“三公”经费预算情况</w:t>
      </w:r>
      <w:r>
        <w:rPr>
          <w:rFonts w:hint="eastAsia" w:ascii="黑体" w:hAnsi="黑体" w:eastAsia="黑体" w:cs="Times New Roman"/>
          <w:sz w:val="32"/>
          <w:u w:val="none"/>
          <w:shd w:val="clear" w:color="auto" w:fill="FFFFFF"/>
        </w:rPr>
        <w:t>说明</w:t>
      </w:r>
    </w:p>
    <w:p>
      <w:pPr>
        <w:ind w:firstLine="640" w:firstLineChars="200"/>
        <w:rPr>
          <w:rFonts w:ascii="仿宋_GB2312" w:hAnsi="黑体" w:eastAsia="仿宋_GB2312" w:cs="Times New Roman"/>
          <w:sz w:val="32"/>
          <w:szCs w:val="32"/>
          <w:u w:val="none"/>
        </w:rPr>
      </w:pPr>
      <w:r>
        <w:rPr>
          <w:rFonts w:hint="eastAsia" w:ascii="仿宋_GB2312" w:hAnsi="黑体" w:eastAsia="仿宋_GB2312"/>
          <w:sz w:val="32"/>
          <w:szCs w:val="32"/>
          <w:u w:val="none"/>
        </w:rPr>
        <w:t>（一）</w:t>
      </w:r>
      <w:r>
        <w:rPr>
          <w:rFonts w:hint="eastAsia" w:ascii="仿宋_GB2312" w:hAnsi="黑体" w:eastAsia="仿宋_GB2312"/>
          <w:sz w:val="32"/>
          <w:szCs w:val="32"/>
        </w:rPr>
        <w:t>海南省农业科学院农业环境与土壤研究所</w:t>
      </w:r>
      <w:r>
        <w:rPr>
          <w:rFonts w:hint="eastAsia" w:ascii="仿宋_GB2312" w:hAnsi="黑体" w:eastAsia="仿宋_GB2312"/>
          <w:sz w:val="32"/>
          <w:szCs w:val="32"/>
          <w:lang w:val="en-US" w:eastAsia="zh-CN"/>
        </w:rPr>
        <w:t>2024</w:t>
      </w:r>
      <w:r>
        <w:rPr>
          <w:rFonts w:hint="eastAsia" w:ascii="仿宋_GB2312" w:hAnsi="黑体" w:eastAsia="仿宋_GB2312"/>
          <w:sz w:val="32"/>
          <w:szCs w:val="32"/>
          <w:u w:val="none"/>
        </w:rPr>
        <w:t>年一般公共预算“三公”经费预算数为</w:t>
      </w:r>
      <w:r>
        <w:rPr>
          <w:rFonts w:hint="eastAsia" w:ascii="仿宋_GB2312" w:hAnsi="黑体" w:eastAsia="仿宋_GB2312" w:cs="仿宋_GB2312"/>
          <w:sz w:val="32"/>
          <w:szCs w:val="32"/>
          <w:u w:val="none"/>
          <w:lang w:val="en-US" w:eastAsia="zh-CN"/>
        </w:rPr>
        <w:t>5.10</w:t>
      </w:r>
      <w:r>
        <w:rPr>
          <w:rFonts w:hint="eastAsia" w:ascii="仿宋_GB2312" w:hAnsi="黑体" w:eastAsia="仿宋_GB2312"/>
          <w:sz w:val="32"/>
          <w:szCs w:val="32"/>
          <w:u w:val="none"/>
        </w:rPr>
        <w:t>万元，其中：</w:t>
      </w:r>
    </w:p>
    <w:p>
      <w:pPr>
        <w:ind w:firstLine="63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cs="仿宋_GB2312"/>
          <w:sz w:val="32"/>
          <w:szCs w:val="32"/>
          <w:lang w:val="en-US" w:eastAsia="zh-CN"/>
        </w:rPr>
        <w:t>.00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与上年持平，未安排出国预算。</w:t>
      </w:r>
    </w:p>
    <w:p>
      <w:pPr>
        <w:ind w:firstLine="630"/>
        <w:rPr>
          <w:rFonts w:hint="eastAsia" w:ascii="Times New Roman" w:hAnsi="Times New Roman" w:eastAsia="仿宋_GB2312" w:cs="Times New Roman"/>
          <w:sz w:val="32"/>
          <w:shd w:val="clear" w:color="auto" w:fill="FFFFFF"/>
          <w:lang w:val="en-US" w:eastAsia="zh-CN"/>
        </w:rPr>
      </w:pPr>
      <w:r>
        <w:rPr>
          <w:rFonts w:hint="eastAsia" w:ascii="Times New Roman" w:hAnsi="Times New Roman" w:eastAsia="仿宋_GB2312" w:cs="Times New Roman"/>
          <w:sz w:val="32"/>
          <w:shd w:val="clear" w:color="auto" w:fill="FFFFFF"/>
          <w:lang w:eastAsia="zh-CN"/>
        </w:rPr>
        <w:t>公务接待</w:t>
      </w:r>
      <w:r>
        <w:rPr>
          <w:rFonts w:hint="eastAsia" w:ascii="Times New Roman" w:hAnsi="Times New Roman" w:eastAsia="仿宋_GB2312" w:cs="Times New Roman"/>
          <w:sz w:val="32"/>
          <w:shd w:val="clear" w:color="auto" w:fill="FFFFFF"/>
          <w:lang w:val="en-US" w:eastAsia="zh-CN"/>
        </w:rPr>
        <w:t>0.00元，与上年持平。</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是我</w:t>
      </w:r>
      <w:r>
        <w:rPr>
          <w:rFonts w:hint="eastAsia" w:ascii="Times New Roman" w:hAnsi="Times New Roman" w:eastAsia="仿宋_GB2312" w:cs="Times New Roman"/>
          <w:sz w:val="32"/>
          <w:shd w:val="clear" w:color="auto" w:fill="FFFFFF"/>
          <w:lang w:eastAsia="zh-CN"/>
        </w:rPr>
        <w:t>单位</w:t>
      </w:r>
      <w:r>
        <w:rPr>
          <w:rFonts w:hint="eastAsia" w:ascii="Times New Roman" w:hAnsi="Times New Roman" w:eastAsia="仿宋_GB2312" w:cs="Times New Roman"/>
          <w:sz w:val="32"/>
          <w:shd w:val="clear" w:color="auto" w:fill="FFFFFF"/>
        </w:rPr>
        <w:t>切实</w:t>
      </w:r>
      <w:r>
        <w:rPr>
          <w:rFonts w:hint="eastAsia" w:ascii="仿宋_GB2312" w:hAnsi="黑体" w:eastAsia="仿宋_GB2312"/>
          <w:sz w:val="32"/>
          <w:szCs w:val="32"/>
        </w:rPr>
        <w:t>落实省财政从严控制和压减一般性支出的要求，取消不必要的公务接待</w:t>
      </w:r>
      <w:r>
        <w:rPr>
          <w:rFonts w:hint="eastAsia" w:ascii="仿宋_GB2312" w:hAnsi="黑体" w:eastAsia="仿宋_GB2312"/>
          <w:sz w:val="32"/>
          <w:szCs w:val="32"/>
          <w:lang w:eastAsia="zh-CN"/>
        </w:rPr>
        <w:t>。</w:t>
      </w:r>
    </w:p>
    <w:p>
      <w:pPr>
        <w:ind w:firstLine="63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5.10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cs="仿宋_GB2312"/>
          <w:sz w:val="32"/>
          <w:szCs w:val="32"/>
          <w:lang w:val="en-US" w:eastAsia="zh-CN"/>
        </w:rPr>
        <w:t>.00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5.10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预算数持平</w:t>
      </w:r>
      <w:r>
        <w:rPr>
          <w:rFonts w:ascii="Times New Roman" w:hAnsi="Times New Roman" w:eastAsia="仿宋_GB2312" w:cs="Times New Roman"/>
          <w:sz w:val="32"/>
          <w:shd w:val="clear" w:color="auto" w:fill="FFFFFF"/>
        </w:rPr>
        <w:t>。</w:t>
      </w:r>
    </w:p>
    <w:p>
      <w:pPr>
        <w:numPr>
          <w:ilvl w:val="0"/>
          <w:numId w:val="6"/>
        </w:numPr>
        <w:rPr>
          <w:rFonts w:hint="eastAsia" w:ascii="Times New Roman" w:hAnsi="Times New Roman" w:eastAsia="仿宋_GB2312" w:cs="Times New Roman"/>
          <w:sz w:val="32"/>
          <w:shd w:val="clear" w:color="auto" w:fill="FFFFFF"/>
          <w:lang w:eastAsia="zh-CN"/>
        </w:rPr>
      </w:pPr>
      <w:r>
        <w:rPr>
          <w:rFonts w:hint="eastAsia" w:ascii="仿宋_GB2312" w:hAnsi="黑体" w:eastAsia="仿宋_GB2312"/>
          <w:sz w:val="32"/>
          <w:szCs w:val="32"/>
        </w:rPr>
        <w:t>海南省农业科学院农业环境与土壤研究所</w:t>
      </w:r>
      <w:r>
        <w:rPr>
          <w:rFonts w:hint="eastAsia" w:ascii="仿宋_GB2312" w:hAnsi="黑体" w:eastAsia="仿宋_GB2312"/>
          <w:sz w:val="32"/>
          <w:szCs w:val="32"/>
          <w:lang w:val="en-US" w:eastAsia="zh-CN"/>
        </w:rPr>
        <w:t>2024</w:t>
      </w:r>
      <w:r>
        <w:rPr>
          <w:rFonts w:hint="eastAsia" w:ascii="仿宋_GB2312" w:hAnsi="黑体" w:eastAsia="仿宋_GB2312"/>
          <w:sz w:val="32"/>
          <w:szCs w:val="32"/>
          <w:u w:val="none"/>
        </w:rPr>
        <w:t>年政府性基金预算“三公”经费预算数为</w:t>
      </w:r>
      <w:r>
        <w:rPr>
          <w:rFonts w:hint="eastAsia" w:ascii="仿宋_GB2312" w:hAnsi="黑体" w:eastAsia="仿宋_GB2312" w:cs="仿宋_GB2312"/>
          <w:sz w:val="32"/>
          <w:szCs w:val="32"/>
          <w:u w:val="none"/>
          <w:lang w:val="en-US" w:eastAsia="zh-CN"/>
        </w:rPr>
        <w:t>0.00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Times New Roman" w:hAnsi="Times New Roman" w:eastAsia="仿宋_GB2312" w:cs="Times New Roman"/>
          <w:sz w:val="32"/>
          <w:shd w:val="clear" w:color="auto" w:fill="FFFFFF"/>
          <w:lang w:eastAsia="zh-CN"/>
        </w:rPr>
        <w:t>与上年持平。</w:t>
      </w:r>
    </w:p>
    <w:p>
      <w:pPr>
        <w:numPr>
          <w:ilvl w:val="0"/>
          <w:numId w:val="0"/>
        </w:num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五、关于</w:t>
      </w:r>
      <w:r>
        <w:rPr>
          <w:rFonts w:hint="eastAsia" w:ascii="黑体" w:hAnsi="黑体" w:eastAsia="黑体" w:cs="仿宋_GB2312"/>
          <w:sz w:val="32"/>
          <w:szCs w:val="32"/>
        </w:rPr>
        <w:t>海南省农业科学院农业环境与土壤研究所</w:t>
      </w:r>
      <w:r>
        <w:rPr>
          <w:rFonts w:hint="eastAsia" w:ascii="黑体" w:hAnsi="黑体" w:eastAsia="黑体" w:cs="仿宋_GB2312"/>
          <w:sz w:val="32"/>
          <w:szCs w:val="32"/>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政府性基金预算当年拨款情况说明</w:t>
      </w:r>
    </w:p>
    <w:p>
      <w:pPr>
        <w:ind w:firstLine="640" w:firstLineChars="200"/>
        <w:rPr>
          <w:rFonts w:ascii="楷体" w:hAnsi="楷体" w:eastAsia="楷体"/>
          <w:sz w:val="32"/>
          <w:szCs w:val="32"/>
        </w:rPr>
      </w:pPr>
      <w:r>
        <w:rPr>
          <w:rFonts w:hint="eastAsia" w:ascii="楷体" w:hAnsi="楷体" w:eastAsia="楷体"/>
          <w:sz w:val="32"/>
          <w:szCs w:val="32"/>
        </w:rPr>
        <w:t>本单位</w:t>
      </w:r>
      <w:r>
        <w:rPr>
          <w:rFonts w:hint="eastAsia" w:ascii="楷体" w:hAnsi="楷体" w:eastAsia="楷体"/>
          <w:sz w:val="32"/>
          <w:szCs w:val="32"/>
          <w:lang w:eastAsia="zh-CN"/>
        </w:rPr>
        <w:t>202</w:t>
      </w:r>
      <w:r>
        <w:rPr>
          <w:rFonts w:hint="eastAsia" w:ascii="楷体" w:hAnsi="楷体" w:eastAsia="楷体"/>
          <w:sz w:val="32"/>
          <w:szCs w:val="32"/>
          <w:lang w:val="en-US" w:eastAsia="zh-CN"/>
        </w:rPr>
        <w:t>4</w:t>
      </w:r>
      <w:r>
        <w:rPr>
          <w:rFonts w:hint="eastAsia" w:ascii="楷体" w:hAnsi="楷体" w:eastAsia="楷体"/>
          <w:sz w:val="32"/>
          <w:szCs w:val="32"/>
        </w:rPr>
        <w:t>年无政府性基金预算。</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黑体" w:hAnsi="黑体" w:eastAsia="黑体" w:cs="仿宋_GB2312"/>
          <w:sz w:val="32"/>
          <w:szCs w:val="32"/>
        </w:rPr>
        <w:t>海南省农业科学院农业环境与土壤研究所</w:t>
      </w:r>
      <w:r>
        <w:rPr>
          <w:rFonts w:hint="eastAsia" w:ascii="黑体" w:hAnsi="黑体" w:eastAsia="黑体" w:cs="仿宋_GB2312"/>
          <w:sz w:val="32"/>
          <w:szCs w:val="32"/>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u w:val="none"/>
        </w:rPr>
        <w:t>按照综合预算原则，</w:t>
      </w:r>
      <w:r>
        <w:rPr>
          <w:rFonts w:hint="eastAsia" w:ascii="仿宋_GB2312" w:hAnsi="黑体" w:eastAsia="仿宋_GB2312" w:cs="仿宋_GB2312"/>
          <w:sz w:val="32"/>
          <w:szCs w:val="32"/>
        </w:rPr>
        <w:t>海南省农业科学院农业环境与土壤研究所</w:t>
      </w:r>
      <w:r>
        <w:rPr>
          <w:rFonts w:hint="eastAsia" w:ascii="仿宋_GB2312" w:hAnsi="黑体" w:eastAsia="仿宋_GB2312" w:cs="仿宋_GB2312"/>
          <w:sz w:val="32"/>
          <w:szCs w:val="32"/>
          <w:u w:val="none"/>
        </w:rPr>
        <w:t>所有收入和支出均纳入部门预算管理。收入包括：</w:t>
      </w:r>
      <w:r>
        <w:rPr>
          <w:rFonts w:hint="eastAsia" w:ascii="仿宋_GB2312" w:hAnsi="黑体" w:eastAsia="仿宋_GB2312" w:cs="仿宋_GB2312"/>
          <w:sz w:val="32"/>
          <w:szCs w:val="32"/>
        </w:rPr>
        <w:t>一般公共预算收入、事业收入、</w:t>
      </w:r>
      <w:r>
        <w:rPr>
          <w:rFonts w:hint="eastAsia" w:ascii="仿宋_GB2312" w:hAnsi="黑体" w:eastAsia="仿宋_GB2312"/>
          <w:sz w:val="32"/>
          <w:szCs w:val="32"/>
        </w:rPr>
        <w:t>其他收入、上年结转结余；支出包括：科学技术支出、社会保障和就业支出、卫生健康支出、住房保障支出。海南省农业科学院农业环境与土壤研究所</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1137.71万元</w:t>
      </w:r>
      <w:r>
        <w:rPr>
          <w:rFonts w:hint="eastAsia" w:ascii="仿宋_GB2312" w:hAnsi="黑体" w:eastAsia="仿宋_GB2312"/>
          <w:sz w:val="32"/>
          <w:szCs w:val="32"/>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cs="仿宋_GB2312"/>
          <w:sz w:val="32"/>
          <w:szCs w:val="32"/>
        </w:rPr>
        <w:t>海南省农业科学院农业环境与土壤研究所</w:t>
      </w:r>
      <w:r>
        <w:rPr>
          <w:rFonts w:hint="eastAsia" w:ascii="黑体" w:hAnsi="黑体" w:eastAsia="黑体" w:cs="仿宋_GB2312"/>
          <w:sz w:val="32"/>
          <w:szCs w:val="32"/>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海南省农业科学院农业环境与土壤研究所</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u w:val="none"/>
        </w:rPr>
        <w:t>年收入预算</w:t>
      </w:r>
      <w:r>
        <w:rPr>
          <w:rFonts w:hint="eastAsia" w:ascii="仿宋_GB2312" w:hAnsi="黑体" w:eastAsia="仿宋_GB2312" w:cs="仿宋_GB2312"/>
          <w:sz w:val="32"/>
          <w:szCs w:val="32"/>
          <w:u w:val="none"/>
          <w:lang w:val="en-US" w:eastAsia="zh-CN"/>
        </w:rPr>
        <w:t>1137.71</w:t>
      </w:r>
      <w:r>
        <w:rPr>
          <w:rFonts w:hint="eastAsia" w:ascii="仿宋_GB2312" w:hAnsi="黑体" w:eastAsia="仿宋_GB2312"/>
          <w:sz w:val="32"/>
          <w:szCs w:val="32"/>
          <w:u w:val="none"/>
        </w:rPr>
        <w:t>万元，其中：上年结转</w:t>
      </w:r>
      <w:r>
        <w:rPr>
          <w:rFonts w:hint="eastAsia" w:ascii="仿宋_GB2312" w:hAnsi="黑体" w:eastAsia="仿宋_GB2312" w:cs="仿宋_GB2312"/>
          <w:sz w:val="32"/>
          <w:szCs w:val="32"/>
          <w:u w:val="none"/>
          <w:lang w:val="en-US" w:eastAsia="zh-CN"/>
        </w:rPr>
        <w:t>292.68</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25.73</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一</w:t>
      </w:r>
      <w:r>
        <w:rPr>
          <w:rFonts w:hint="eastAsia" w:ascii="仿宋_GB2312" w:hAnsi="黑体" w:eastAsia="仿宋_GB2312"/>
          <w:sz w:val="32"/>
          <w:szCs w:val="32"/>
        </w:rPr>
        <w:t>般公共预算收入</w:t>
      </w:r>
      <w:r>
        <w:rPr>
          <w:rFonts w:hint="eastAsia" w:ascii="仿宋_GB2312" w:hAnsi="黑体" w:eastAsia="仿宋_GB2312" w:cs="仿宋_GB2312"/>
          <w:sz w:val="32"/>
          <w:szCs w:val="32"/>
          <w:lang w:val="en-US" w:eastAsia="zh-CN"/>
        </w:rPr>
        <w:t>513.94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45.17</w:t>
      </w:r>
      <w:r>
        <w:rPr>
          <w:rFonts w:hint="eastAsia" w:ascii="仿宋_GB2312" w:hAnsi="黑体" w:eastAsia="仿宋_GB2312"/>
          <w:sz w:val="32"/>
          <w:szCs w:val="32"/>
        </w:rPr>
        <w:t>%；事业收入</w:t>
      </w:r>
      <w:r>
        <w:rPr>
          <w:rFonts w:hint="eastAsia" w:ascii="仿宋_GB2312" w:hAnsi="黑体" w:eastAsia="仿宋_GB2312" w:cs="仿宋_GB2312"/>
          <w:sz w:val="32"/>
          <w:szCs w:val="32"/>
          <w:lang w:val="en-US" w:eastAsia="zh-CN"/>
        </w:rPr>
        <w:t>331.00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29.09</w:t>
      </w:r>
      <w:r>
        <w:rPr>
          <w:rFonts w:hint="eastAsia" w:ascii="仿宋_GB2312" w:hAnsi="黑体" w:eastAsia="仿宋_GB2312"/>
          <w:sz w:val="32"/>
          <w:szCs w:val="32"/>
        </w:rPr>
        <w:t>%</w:t>
      </w:r>
      <w:r>
        <w:rPr>
          <w:rFonts w:hint="eastAsia" w:ascii="仿宋_GB2312" w:hAnsi="黑体" w:eastAsia="仿宋_GB2312"/>
          <w:sz w:val="32"/>
          <w:szCs w:val="32"/>
          <w:lang w:eastAsia="zh-CN"/>
        </w:rPr>
        <w:t>；其他收入</w:t>
      </w:r>
      <w:r>
        <w:rPr>
          <w:rFonts w:hint="eastAsia" w:ascii="仿宋_GB2312" w:hAnsi="黑体" w:eastAsia="仿宋_GB2312"/>
          <w:sz w:val="32"/>
          <w:szCs w:val="32"/>
          <w:lang w:val="en-US" w:eastAsia="zh-CN"/>
        </w:rPr>
        <w:t>0.10万元，占0.01%。</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154.59</w:t>
      </w:r>
      <w:r>
        <w:rPr>
          <w:rFonts w:hint="eastAsia" w:ascii="仿宋_GB2312" w:hAnsi="黑体" w:eastAsia="仿宋_GB2312"/>
          <w:sz w:val="32"/>
          <w:szCs w:val="32"/>
        </w:rPr>
        <w:t>万元，主要是为贯彻落实省委省政府把服务全省特色优势产业发展作为首要职责，进一步加快构建现代农业科技创新体系的指示精神，我所</w:t>
      </w:r>
      <w:r>
        <w:rPr>
          <w:rFonts w:hint="eastAsia" w:ascii="仿宋_GB2312" w:hAnsi="黑体" w:eastAsia="仿宋_GB2312"/>
          <w:sz w:val="32"/>
          <w:szCs w:val="32"/>
          <w:lang w:eastAsia="zh-CN"/>
        </w:rPr>
        <w:t>围绕</w:t>
      </w:r>
      <w:r>
        <w:rPr>
          <w:rFonts w:hint="eastAsia" w:ascii="仿宋_GB2312" w:hAnsi="仿宋_GB2312" w:eastAsia="仿宋_GB2312" w:cs="仿宋_GB2312"/>
          <w:sz w:val="32"/>
          <w:szCs w:val="32"/>
          <w:lang w:bidi="en-US"/>
        </w:rPr>
        <w:t>土壤学、植物营养学、农业环境科学、耕作与栽培</w:t>
      </w:r>
      <w:r>
        <w:rPr>
          <w:rFonts w:hint="eastAsia" w:ascii="仿宋_GB2312" w:hAnsi="黑体" w:eastAsia="仿宋_GB2312"/>
          <w:sz w:val="32"/>
          <w:szCs w:val="32"/>
        </w:rPr>
        <w:t>等省委省政府关注、地方产业发展亟需等方向，积极谋划申报科研项目，努力争取各渠道来源项目获资助力</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cs="仿宋_GB2312"/>
          <w:sz w:val="32"/>
          <w:szCs w:val="32"/>
        </w:rPr>
        <w:t>海南省农业科学院农业环境与土壤研究所</w:t>
      </w:r>
      <w:r>
        <w:rPr>
          <w:rFonts w:hint="eastAsia" w:ascii="黑体" w:hAnsi="黑体" w:eastAsia="黑体" w:cs="仿宋_GB2312"/>
          <w:sz w:val="32"/>
          <w:szCs w:val="32"/>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支出预算情况说明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海南省农业科学院农业环境与土壤研究所</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1137.71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436.95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38.41</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700.76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61.59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154.59</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sz w:val="32"/>
          <w:szCs w:val="32"/>
        </w:rPr>
        <w:t>贯彻落实省委省政府把服务全省特色优势产业发展作为首要职责，进一步加快构建现代农业科技创新体系的指示精神，我所加大对省委省政府关注、地方产业发展亟需的项目资助力度。</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hint="eastAsia" w:ascii="楷体" w:hAnsi="楷体" w:eastAsia="楷体"/>
          <w:sz w:val="32"/>
          <w:szCs w:val="32"/>
          <w:u w:val="none"/>
        </w:rPr>
      </w:pPr>
      <w:r>
        <w:rPr>
          <w:rFonts w:hint="eastAsia" w:ascii="楷体" w:hAnsi="楷体" w:eastAsia="楷体"/>
          <w:sz w:val="32"/>
          <w:szCs w:val="32"/>
          <w:u w:val="none"/>
        </w:rPr>
        <w:t>（一）机关运行经费</w:t>
      </w:r>
    </w:p>
    <w:p>
      <w:pPr>
        <w:ind w:firstLine="640" w:firstLineChars="200"/>
        <w:rPr>
          <w:rFonts w:hint="eastAsia" w:ascii="楷体" w:hAnsi="楷体" w:eastAsia="楷体"/>
          <w:sz w:val="32"/>
          <w:szCs w:val="32"/>
          <w:u w:val="none"/>
          <w:lang w:eastAsia="zh-CN"/>
        </w:rPr>
      </w:pPr>
      <w:r>
        <w:rPr>
          <w:rFonts w:hint="eastAsia" w:ascii="楷体" w:hAnsi="楷体" w:eastAsia="楷体"/>
          <w:sz w:val="32"/>
          <w:szCs w:val="32"/>
          <w:u w:val="none"/>
          <w:lang w:eastAsia="zh-CN"/>
        </w:rPr>
        <w:t>无</w:t>
      </w:r>
    </w:p>
    <w:p>
      <w:pPr>
        <w:ind w:firstLine="640" w:firstLineChars="200"/>
        <w:rPr>
          <w:rFonts w:ascii="楷体" w:hAnsi="楷体" w:eastAsia="楷体"/>
          <w:sz w:val="32"/>
          <w:szCs w:val="32"/>
          <w:u w:val="none"/>
        </w:rPr>
      </w:pPr>
      <w:r>
        <w:rPr>
          <w:rFonts w:hint="eastAsia" w:ascii="楷体" w:hAnsi="楷体" w:eastAsia="楷体"/>
          <w:sz w:val="32"/>
          <w:szCs w:val="32"/>
          <w:u w:val="none"/>
        </w:rPr>
        <w:t>（二）政府采购情况</w:t>
      </w:r>
    </w:p>
    <w:p>
      <w:pPr>
        <w:ind w:firstLine="640" w:firstLineChars="200"/>
        <w:rPr>
          <w:rFonts w:hint="eastAsia" w:ascii="楷体" w:hAnsi="楷体" w:eastAsia="楷体"/>
          <w:sz w:val="32"/>
          <w:szCs w:val="32"/>
          <w:u w:val="none"/>
          <w:lang w:eastAsia="zh-CN"/>
        </w:rPr>
      </w:pPr>
      <w:r>
        <w:rPr>
          <w:rFonts w:hint="eastAsia" w:ascii="楷体" w:hAnsi="楷体" w:eastAsia="楷体"/>
          <w:sz w:val="32"/>
          <w:szCs w:val="32"/>
          <w:u w:val="none"/>
          <w:lang w:eastAsia="zh-CN"/>
        </w:rPr>
        <w:t>无</w:t>
      </w:r>
    </w:p>
    <w:p>
      <w:pPr>
        <w:ind w:firstLine="640" w:firstLineChars="200"/>
        <w:rPr>
          <w:rFonts w:ascii="楷体" w:hAnsi="楷体" w:eastAsia="楷体"/>
          <w:sz w:val="32"/>
          <w:szCs w:val="32"/>
          <w:u w:val="none"/>
        </w:rPr>
      </w:pPr>
      <w:r>
        <w:rPr>
          <w:rFonts w:hint="eastAsia" w:ascii="楷体" w:hAnsi="楷体" w:eastAsia="楷体"/>
          <w:sz w:val="32"/>
          <w:szCs w:val="32"/>
          <w:u w:val="none"/>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海南省农业科学院农业环境与土壤研究所预算单位保有量车辆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辆，其中，必要业务用车1辆。</w:t>
      </w:r>
    </w:p>
    <w:p>
      <w:pPr>
        <w:widowControl/>
        <w:ind w:firstLine="640" w:firstLineChars="200"/>
        <w:jc w:val="left"/>
        <w:rPr>
          <w:rFonts w:ascii="楷体" w:hAnsi="楷体" w:eastAsia="楷体"/>
          <w:sz w:val="32"/>
          <w:szCs w:val="32"/>
          <w:u w:val="none"/>
        </w:rPr>
      </w:pPr>
      <w:r>
        <w:rPr>
          <w:rFonts w:hint="eastAsia" w:ascii="楷体" w:hAnsi="楷体" w:eastAsia="楷体"/>
          <w:sz w:val="32"/>
          <w:szCs w:val="32"/>
          <w:u w:val="none"/>
        </w:rPr>
        <w:t>（四）</w:t>
      </w:r>
      <w:r>
        <w:rPr>
          <w:rFonts w:hint="eastAsia" w:ascii="楷体" w:hAnsi="楷体" w:eastAsia="楷体" w:cs="黑体"/>
          <w:i w:val="0"/>
          <w:caps w:val="0"/>
          <w:spacing w:val="0"/>
          <w:kern w:val="2"/>
          <w:sz w:val="32"/>
          <w:szCs w:val="32"/>
          <w:lang w:val="en-US" w:eastAsia="zh-CN" w:bidi="ar"/>
        </w:rPr>
        <w:t>绩效目标设置及重点项目绩效目标说明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年海南省农业科学院农业环境与土壤研究所</w:t>
      </w:r>
      <w:r>
        <w:rPr>
          <w:rFonts w:hint="eastAsia" w:ascii="仿宋_GB2312" w:hAnsi="黑体" w:eastAsia="仿宋_GB2312" w:cs="仿宋_GB2312"/>
          <w:sz w:val="32"/>
          <w:szCs w:val="32"/>
          <w:lang w:val="en-US" w:eastAsia="zh-CN"/>
        </w:rPr>
        <w:t>18</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513.94</w:t>
      </w:r>
      <w:r>
        <w:rPr>
          <w:rFonts w:hint="eastAsia" w:ascii="仿宋_GB2312" w:hAnsi="黑体" w:eastAsia="仿宋_GB2312"/>
          <w:sz w:val="32"/>
          <w:szCs w:val="32"/>
        </w:rPr>
        <w:t>万元，</w:t>
      </w:r>
    </w:p>
    <w:p>
      <w:pPr>
        <w:rPr>
          <w:rFonts w:hint="eastAsia" w:ascii="仿宋_GB2312" w:hAnsi="黑体" w:eastAsia="仿宋_GB2312"/>
          <w:sz w:val="32"/>
          <w:szCs w:val="32"/>
          <w:u w:val="none"/>
        </w:rPr>
      </w:pPr>
      <w:r>
        <w:rPr>
          <w:rFonts w:hint="eastAsia" w:ascii="仿宋_GB2312" w:hAnsi="黑体" w:eastAsia="仿宋_GB2312"/>
          <w:sz w:val="32"/>
          <w:szCs w:val="32"/>
        </w:rPr>
        <w:t>单位资金</w:t>
      </w:r>
      <w:r>
        <w:rPr>
          <w:rFonts w:hint="eastAsia" w:ascii="仿宋_GB2312" w:hAnsi="黑体" w:eastAsia="仿宋_GB2312"/>
          <w:sz w:val="32"/>
          <w:szCs w:val="32"/>
          <w:lang w:val="en-US" w:eastAsia="zh-CN"/>
        </w:rPr>
        <w:t>608.85</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sz w:val="32"/>
          <w:szCs w:val="32"/>
          <w:u w:val="none"/>
          <w:lang w:val="en-US" w:eastAsia="zh-CN"/>
        </w:rPr>
        <w:t>1.</w:t>
      </w:r>
      <w:r>
        <w:rPr>
          <w:rFonts w:hint="eastAsia" w:ascii="仿宋_GB2312" w:hAnsi="黑体" w:eastAsia="仿宋_GB2312" w:cs="仿宋_GB2312"/>
          <w:sz w:val="32"/>
          <w:szCs w:val="32"/>
          <w:u w:val="none"/>
        </w:rPr>
        <w:t>46000024T000001290555-海南有机油茶生产和加工关键技术集成示范</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31.00</w:t>
      </w:r>
      <w:r>
        <w:rPr>
          <w:rFonts w:hint="eastAsia" w:ascii="仿宋_GB2312" w:hAnsi="黑体" w:eastAsia="仿宋_GB2312" w:cs="仿宋_GB2312"/>
          <w:sz w:val="32"/>
          <w:szCs w:val="32"/>
          <w:u w:val="none"/>
          <w:lang w:eastAsia="zh-CN"/>
        </w:rPr>
        <w:t>万元，主要用于</w:t>
      </w:r>
      <w:r>
        <w:rPr>
          <w:rFonts w:hint="eastAsia" w:ascii="仿宋_GB2312" w:hAnsi="黑体" w:eastAsia="仿宋_GB2312" w:cs="仿宋_GB2312"/>
          <w:sz w:val="32"/>
          <w:szCs w:val="32"/>
          <w:u w:val="none"/>
        </w:rPr>
        <w:t>引进并研制出有机油茶专用肥药，减少商品类有机肥料和药剂的使用或不使用，降低生产管理成本</w:t>
      </w:r>
      <w:r>
        <w:rPr>
          <w:rFonts w:hint="eastAsia" w:ascii="仿宋_GB2312" w:hAnsi="黑体" w:eastAsia="仿宋_GB2312" w:cs="仿宋_GB2312"/>
          <w:sz w:val="32"/>
          <w:szCs w:val="32"/>
          <w:u w:val="none"/>
          <w:lang w:eastAsia="zh-CN"/>
        </w:rPr>
        <w:t>。绩效目标是</w:t>
      </w:r>
      <w:r>
        <w:rPr>
          <w:rFonts w:hint="eastAsia" w:ascii="仿宋_GB2312" w:hAnsi="黑体" w:eastAsia="仿宋_GB2312" w:cs="仿宋_GB2312"/>
          <w:sz w:val="32"/>
          <w:szCs w:val="32"/>
          <w:u w:val="none"/>
        </w:rPr>
        <w:t>确定有机油茶示范园地</w:t>
      </w:r>
      <w:r>
        <w:rPr>
          <w:rFonts w:hint="eastAsia" w:ascii="仿宋_GB2312" w:hAnsi="黑体" w:eastAsia="仿宋_GB2312" w:cs="仿宋_GB2312"/>
          <w:sz w:val="32"/>
          <w:szCs w:val="32"/>
          <w:u w:val="none"/>
          <w:lang w:val="en-US" w:eastAsia="zh-CN"/>
        </w:rPr>
        <w:t>200亩；有机油茶生产技术规程1套；有机油茶加工产品加工生产线，加工量5000公斤/年；培训人员40人/天</w:t>
      </w:r>
      <w:r>
        <w:rPr>
          <w:rFonts w:hint="eastAsia" w:ascii="仿宋_GB2312" w:hAnsi="黑体" w:eastAsia="仿宋_GB2312" w:cs="仿宋_GB2312"/>
          <w:sz w:val="32"/>
          <w:szCs w:val="32"/>
          <w:u w:val="none"/>
          <w:lang w:eastAsia="zh-CN"/>
        </w:rPr>
        <w:t>。</w:t>
      </w:r>
    </w:p>
    <w:p>
      <w:pPr>
        <w:ind w:firstLine="640" w:firstLineChars="200"/>
        <w:rPr>
          <w:rFonts w:hint="default" w:ascii="仿宋_GB2312" w:hAnsi="黑体" w:eastAsia="仿宋_GB2312" w:cs="仿宋_GB2312"/>
          <w:sz w:val="32"/>
          <w:szCs w:val="32"/>
          <w:u w:val="none"/>
          <w:lang w:val="en-US" w:eastAsia="zh-CN"/>
        </w:rPr>
      </w:pP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rPr>
        <w:t>46000022T000000151455-科技条件平台专项</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33.98</w:t>
      </w:r>
      <w:r>
        <w:rPr>
          <w:rFonts w:hint="eastAsia" w:ascii="仿宋_GB2312" w:hAnsi="黑体" w:eastAsia="仿宋_GB2312" w:cs="仿宋_GB2312"/>
          <w:sz w:val="32"/>
          <w:szCs w:val="32"/>
          <w:u w:val="none"/>
          <w:lang w:eastAsia="zh-CN"/>
        </w:rPr>
        <w:t>万元，主要包打造承接国家战略任务的重大科研平台，提升承接国家战略任务能力。培育建设国家级科技创新平台，充分发挥重大科研基础设施、国家级科技创新平台“筑巢引凤”作用和技术溢出效应，力争在优势领域取得一批突破性成果。绩效目标是</w:t>
      </w:r>
      <w:r>
        <w:rPr>
          <w:rFonts w:hint="eastAsia" w:ascii="仿宋_GB2312" w:hAnsi="黑体" w:eastAsia="仿宋_GB2312" w:cs="仿宋_GB2312"/>
          <w:sz w:val="32"/>
          <w:szCs w:val="32"/>
          <w:u w:val="none"/>
        </w:rPr>
        <w:t>测试报告</w:t>
      </w:r>
      <w:r>
        <w:rPr>
          <w:rFonts w:hint="eastAsia" w:ascii="仿宋_GB2312" w:hAnsi="黑体" w:eastAsia="仿宋_GB2312" w:cs="仿宋_GB2312"/>
          <w:sz w:val="32"/>
          <w:szCs w:val="32"/>
          <w:u w:val="none"/>
          <w:lang w:val="en-US" w:eastAsia="zh-CN"/>
        </w:rPr>
        <w:t>40次；省外学术交流3次；专利申请数2项；国内外核心期刊发表论文数2篇；仪器使用时长增长10%</w:t>
      </w:r>
      <w:r>
        <w:rPr>
          <w:rFonts w:hint="eastAsia" w:ascii="仿宋_GB2312" w:hAnsi="黑体" w:eastAsia="仿宋_GB2312" w:cs="仿宋_GB2312"/>
          <w:sz w:val="32"/>
          <w:szCs w:val="32"/>
          <w:u w:val="none"/>
          <w:lang w:eastAsia="zh-CN"/>
        </w:rPr>
        <w:t>。</w:t>
      </w:r>
    </w:p>
    <w:p>
      <w:pPr>
        <w:jc w:val="center"/>
        <w:rPr>
          <w:rFonts w:ascii="黑体" w:hAnsi="黑体" w:eastAsia="黑体"/>
          <w:sz w:val="32"/>
          <w:szCs w:val="32"/>
          <w:u w:val="none"/>
        </w:rPr>
      </w:pPr>
    </w:p>
    <w:p>
      <w:pPr>
        <w:jc w:val="left"/>
        <w:rPr>
          <w:rFonts w:ascii="仿宋_GB2312" w:hAnsi="宋体" w:eastAsia="仿宋_GB2312" w:cs="宋体"/>
          <w:color w:val="000000"/>
          <w:kern w:val="0"/>
          <w:sz w:val="32"/>
          <w:szCs w:val="30"/>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u w:val="none"/>
        </w:rPr>
      </w:pPr>
    </w:p>
    <w:p>
      <w:pPr>
        <w:ind w:firstLine="640" w:firstLineChars="200"/>
        <w:jc w:val="left"/>
        <w:rPr>
          <w:rFonts w:ascii="仿宋_GB2312" w:hAnsi="黑体" w:eastAsia="仿宋_GB2312" w:cs="仿宋_GB2312"/>
          <w:sz w:val="32"/>
          <w:szCs w:val="32"/>
          <w:u w:val="none"/>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2BBC56"/>
    <w:multiLevelType w:val="singleLevel"/>
    <w:tmpl w:val="CB2BBC56"/>
    <w:lvl w:ilvl="0" w:tentative="0">
      <w:start w:val="2"/>
      <w:numFmt w:val="decimal"/>
      <w:suff w:val="nothing"/>
      <w:lvlText w:val="%1、"/>
      <w:lvlJc w:val="left"/>
      <w:pPr>
        <w:ind w:left="-10"/>
      </w:pPr>
      <w:rPr>
        <w:rFonts w:hint="default"/>
        <w:color w:val="auto"/>
      </w:rPr>
    </w:lvl>
  </w:abstractNum>
  <w:abstractNum w:abstractNumId="1">
    <w:nsid w:val="008F6AC0"/>
    <w:multiLevelType w:val="singleLevel"/>
    <w:tmpl w:val="008F6AC0"/>
    <w:lvl w:ilvl="0" w:tentative="0">
      <w:start w:val="2"/>
      <w:numFmt w:val="chineseCounting"/>
      <w:suff w:val="nothing"/>
      <w:lvlText w:val="（%1）"/>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lNGYyYzIxYjQwZWE2OThmYzY1NmJiZjQ5ZjlmN2EifQ=="/>
  </w:docVars>
  <w:rsids>
    <w:rsidRoot w:val="026F2561"/>
    <w:rsid w:val="00125F20"/>
    <w:rsid w:val="00C160BE"/>
    <w:rsid w:val="01C51C6F"/>
    <w:rsid w:val="02287D4B"/>
    <w:rsid w:val="02426FF9"/>
    <w:rsid w:val="026F2561"/>
    <w:rsid w:val="02DD70AF"/>
    <w:rsid w:val="056145E3"/>
    <w:rsid w:val="060B7314"/>
    <w:rsid w:val="0701231E"/>
    <w:rsid w:val="0862059C"/>
    <w:rsid w:val="0C460641"/>
    <w:rsid w:val="0DA30068"/>
    <w:rsid w:val="10895B98"/>
    <w:rsid w:val="11DB182B"/>
    <w:rsid w:val="12B85446"/>
    <w:rsid w:val="13427DB4"/>
    <w:rsid w:val="13E5004B"/>
    <w:rsid w:val="14D13A8F"/>
    <w:rsid w:val="15925F44"/>
    <w:rsid w:val="15BD56DF"/>
    <w:rsid w:val="176C18A3"/>
    <w:rsid w:val="19923A79"/>
    <w:rsid w:val="1AF600C2"/>
    <w:rsid w:val="1E5E2DAA"/>
    <w:rsid w:val="1F111EC5"/>
    <w:rsid w:val="23575CD6"/>
    <w:rsid w:val="257556C4"/>
    <w:rsid w:val="259536B2"/>
    <w:rsid w:val="265956E8"/>
    <w:rsid w:val="2A433CB7"/>
    <w:rsid w:val="2CC22BD3"/>
    <w:rsid w:val="2DB906C1"/>
    <w:rsid w:val="2F5B5127"/>
    <w:rsid w:val="311A1F18"/>
    <w:rsid w:val="314F63EB"/>
    <w:rsid w:val="35496009"/>
    <w:rsid w:val="35FA5B1B"/>
    <w:rsid w:val="3704445A"/>
    <w:rsid w:val="375571CB"/>
    <w:rsid w:val="37A360D2"/>
    <w:rsid w:val="3ED27CCF"/>
    <w:rsid w:val="42175D66"/>
    <w:rsid w:val="427F7E2D"/>
    <w:rsid w:val="47F9077A"/>
    <w:rsid w:val="48EB082C"/>
    <w:rsid w:val="4BD75523"/>
    <w:rsid w:val="4E115472"/>
    <w:rsid w:val="4F521E95"/>
    <w:rsid w:val="51C428FF"/>
    <w:rsid w:val="533A32D3"/>
    <w:rsid w:val="559B1026"/>
    <w:rsid w:val="56027065"/>
    <w:rsid w:val="575A4460"/>
    <w:rsid w:val="590824D3"/>
    <w:rsid w:val="590C1F22"/>
    <w:rsid w:val="5CE90EE9"/>
    <w:rsid w:val="5EA12BEA"/>
    <w:rsid w:val="5FCE6F8D"/>
    <w:rsid w:val="62F8564F"/>
    <w:rsid w:val="633C2C56"/>
    <w:rsid w:val="6443445A"/>
    <w:rsid w:val="65CF6EF1"/>
    <w:rsid w:val="666534E5"/>
    <w:rsid w:val="67DE56FD"/>
    <w:rsid w:val="6CAD20DB"/>
    <w:rsid w:val="6CB64D84"/>
    <w:rsid w:val="6CED5862"/>
    <w:rsid w:val="7157516E"/>
    <w:rsid w:val="71A36DE5"/>
    <w:rsid w:val="73EC1723"/>
    <w:rsid w:val="7BDF310F"/>
    <w:rsid w:val="7DAC2193"/>
    <w:rsid w:val="7E3C25F0"/>
    <w:rsid w:val="7F1123B8"/>
    <w:rsid w:val="7FA96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5237</Words>
  <Characters>5830</Characters>
  <Lines>0</Lines>
  <Paragraphs>0</Paragraphs>
  <TotalTime>2</TotalTime>
  <ScaleCrop>false</ScaleCrop>
  <LinksUpToDate>false</LinksUpToDate>
  <CharactersWithSpaces>5848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2024-02-18T01:16:00Z</dcterms:created>
  <dc:creator>Administrator</dc:creator>
  <cp:lastModifiedBy>Administrator</cp:lastModifiedBy>
  <dcterms:modified xsi:type="dcterms:W3CDTF">2024-02-20T08:08:57Z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EB8600ECE3984CADA5662B49BA255138</vt:lpwstr>
  </property>
</Properties>
</file>